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1C1E4794"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Pr>
          <w:rFonts w:cs="Arial" w:hint="eastAsia"/>
          <w:b/>
          <w:lang w:val="en-US" w:eastAsia="zh-CN"/>
        </w:rPr>
        <w:t xml:space="preserve">27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4</w:t>
      </w:r>
      <w:r w:rsidR="00FF6987">
        <w:rPr>
          <w:rFonts w:cs="Arial"/>
          <w:b/>
          <w:lang w:val="en-US" w:eastAsia="zh-CN"/>
        </w:rPr>
        <w:t>06794</w:t>
      </w:r>
    </w:p>
    <w:p w14:paraId="5CE72073" w14:textId="77777777" w:rsidR="0069080F" w:rsidRDefault="00D905EF">
      <w:pPr>
        <w:snapToGrid w:val="0"/>
        <w:spacing w:after="0" w:line="240" w:lineRule="auto"/>
        <w:rPr>
          <w:rFonts w:cs="Arial"/>
          <w:b/>
          <w:lang w:val="en-US" w:eastAsia="zh-CN"/>
        </w:rPr>
      </w:pPr>
      <w:r>
        <w:rPr>
          <w:rFonts w:cs="Arial" w:hint="eastAsia"/>
          <w:b/>
          <w:lang w:val="en-US" w:eastAsia="zh-CN"/>
        </w:rPr>
        <w:t>Maastricht</w:t>
      </w:r>
      <w:r>
        <w:rPr>
          <w:rFonts w:cs="Arial"/>
          <w:b/>
        </w:rPr>
        <w:t>,</w:t>
      </w:r>
      <w:r>
        <w:rPr>
          <w:rFonts w:cs="Arial" w:hint="eastAsia"/>
          <w:b/>
          <w:lang w:val="en-US" w:eastAsia="zh-CN"/>
        </w:rPr>
        <w:t xml:space="preserve"> Netherlands, Aug</w:t>
      </w:r>
      <w:r>
        <w:rPr>
          <w:rFonts w:cs="Arial"/>
          <w:b/>
        </w:rPr>
        <w:t xml:space="preserve"> </w:t>
      </w:r>
      <w:r>
        <w:rPr>
          <w:rFonts w:cs="Arial" w:hint="eastAsia"/>
          <w:b/>
          <w:lang w:val="en-US" w:eastAsia="zh-CN"/>
        </w:rPr>
        <w:t>19</w:t>
      </w:r>
      <w:r>
        <w:rPr>
          <w:rFonts w:cs="Arial" w:hint="eastAsia"/>
          <w:b/>
          <w:vertAlign w:val="superscript"/>
          <w:lang w:val="en-US" w:eastAsia="zh-CN"/>
        </w:rPr>
        <w:t>th</w:t>
      </w:r>
      <w:r>
        <w:rPr>
          <w:rFonts w:cs="Arial"/>
          <w:b/>
        </w:rPr>
        <w:t xml:space="preserve"> –</w:t>
      </w:r>
      <w:r>
        <w:rPr>
          <w:rFonts w:cs="Arial" w:hint="eastAsia"/>
          <w:b/>
          <w:lang w:val="en-US" w:eastAsia="zh-CN"/>
        </w:rPr>
        <w:t xml:space="preserve"> 23</w:t>
      </w:r>
      <w:r>
        <w:rPr>
          <w:rFonts w:cs="Arial" w:hint="eastAsia"/>
          <w:b/>
          <w:vertAlign w:val="superscript"/>
          <w:lang w:val="en-US" w:eastAsia="zh-CN"/>
        </w:rPr>
        <w:t>th</w:t>
      </w:r>
      <w:r>
        <w:rPr>
          <w:rFonts w:cs="Arial"/>
          <w:b/>
        </w:rPr>
        <w:t>, 202</w:t>
      </w:r>
      <w:r>
        <w:rPr>
          <w:rFonts w:cs="Arial" w:hint="eastAsia"/>
          <w:b/>
          <w:lang w:val="en-US" w:eastAsia="zh-CN"/>
        </w:rPr>
        <w:t>4</w:t>
      </w:r>
      <w:r>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14:paraId="717C7BFF"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 </w:t>
      </w:r>
      <w:proofErr w:type="gramStart"/>
      <w:r>
        <w:rPr>
          <w:rFonts w:ascii="Times New Roman" w:eastAsia="宋体" w:hAnsi="Times New Roman"/>
          <w:sz w:val="20"/>
          <w:szCs w:val="20"/>
          <w:lang w:val="en-US" w:eastAsia="zh-CN"/>
        </w:rPr>
        <w:t>WID</w:t>
      </w:r>
      <w:r>
        <w:rPr>
          <w:rFonts w:ascii="Times New Roman" w:eastAsia="宋体" w:hAnsi="Times New Roman" w:hint="eastAsia"/>
          <w:sz w:val="20"/>
          <w:szCs w:val="20"/>
          <w:lang w:val="en-US" w:eastAsia="zh-CN"/>
        </w:rPr>
        <w:t>[</w:t>
      </w:r>
      <w:proofErr w:type="gramEnd"/>
      <w:r>
        <w:rPr>
          <w:rFonts w:ascii="Times New Roman" w:eastAsia="宋体" w:hAnsi="Times New Roman" w:hint="eastAsia"/>
          <w:sz w:val="20"/>
          <w:szCs w:val="20"/>
          <w:lang w:val="en-US" w:eastAsia="zh-CN"/>
        </w:rPr>
        <w:t>1]</w:t>
      </w:r>
      <w:r>
        <w:rPr>
          <w:rFonts w:ascii="Times New Roman" w:eastAsia="宋体" w:hAnsi="Times New Roman"/>
          <w:sz w:val="20"/>
          <w:szCs w:val="20"/>
          <w:lang w:val="en-US" w:eastAsia="zh-CN"/>
        </w:rPr>
        <w:t xml:space="preserve"> of Rel-19 </w:t>
      </w:r>
      <w:r>
        <w:rPr>
          <w:rFonts w:ascii="Times New Roman" w:eastAsia="宋体" w:hAnsi="Times New Roman" w:hint="eastAsia"/>
          <w:sz w:val="20"/>
          <w:szCs w:val="20"/>
          <w:lang w:val="en-US" w:eastAsia="zh-CN"/>
        </w:rPr>
        <w:t>SBFD</w:t>
      </w:r>
      <w:r>
        <w:rPr>
          <w:rFonts w:ascii="Times New Roman" w:eastAsia="宋体" w:hAnsi="Times New Roman"/>
          <w:sz w:val="20"/>
          <w:szCs w:val="20"/>
          <w:lang w:val="en-US" w:eastAsia="zh-CN"/>
        </w:rPr>
        <w:t xml:space="preserve"> related to </w:t>
      </w:r>
      <w:r>
        <w:rPr>
          <w:rFonts w:ascii="Times New Roman" w:eastAsia="宋体" w:hAnsi="Times New Roman" w:hint="eastAsia"/>
          <w:sz w:val="20"/>
          <w:szCs w:val="20"/>
          <w:lang w:val="en-US" w:eastAsia="zh-CN"/>
        </w:rPr>
        <w:t>random access</w:t>
      </w:r>
      <w:r>
        <w:rPr>
          <w:rFonts w:ascii="Times New Roman" w:eastAsia="宋体" w:hAnsi="Times New Roman"/>
          <w:sz w:val="20"/>
          <w:szCs w:val="20"/>
          <w:lang w:val="en-US" w:eastAsia="zh-CN"/>
        </w:rPr>
        <w:t xml:space="preserve"> is </w:t>
      </w:r>
      <w:r>
        <w:rPr>
          <w:rFonts w:ascii="Times New Roman" w:eastAsia="宋体" w:hAnsi="Times New Roman" w:hint="eastAsia"/>
          <w:sz w:val="20"/>
          <w:szCs w:val="20"/>
          <w:lang w:val="en-US" w:eastAsia="zh-CN"/>
        </w:rPr>
        <w:t>highlighted</w:t>
      </w:r>
      <w:r>
        <w:rPr>
          <w:rFonts w:ascii="Times New Roman" w:eastAsia="宋体" w:hAnsi="Times New Roman"/>
          <w:sz w:val="20"/>
          <w:szCs w:val="20"/>
          <w:lang w:val="en-US" w:eastAsia="zh-CN"/>
        </w:rPr>
        <w:t xml:space="preserve"> as follows:</w:t>
      </w:r>
    </w:p>
    <w:tbl>
      <w:tblPr>
        <w:tblStyle w:val="af6"/>
        <w:tblW w:w="0" w:type="auto"/>
        <w:tblLook w:val="04A0" w:firstRow="1" w:lastRow="0" w:firstColumn="1" w:lastColumn="0" w:noHBand="0" w:noVBand="1"/>
      </w:tblPr>
      <w:tblGrid>
        <w:gridCol w:w="9016"/>
      </w:tblGrid>
      <w:tr w:rsidR="0069080F" w14:paraId="62CA5DE2" w14:textId="77777777">
        <w:tc>
          <w:tcPr>
            <w:tcW w:w="9242" w:type="dxa"/>
          </w:tcPr>
          <w:p w14:paraId="4FADD4C1" w14:textId="77777777" w:rsidR="0069080F" w:rsidRDefault="00D905EF">
            <w:pPr>
              <w:adjustRightInd w:val="0"/>
              <w:snapToGrid w:val="0"/>
              <w:spacing w:beforeLines="50" w:before="156" w:afterLines="50" w:after="156" w:line="240" w:lineRule="auto"/>
              <w:ind w:right="-99"/>
              <w:rPr>
                <w:rFonts w:ascii="Times New Roman" w:hAnsi="Times New Roman"/>
                <w:bCs/>
                <w:sz w:val="20"/>
                <w:szCs w:val="20"/>
                <w:lang w:eastAsia="ko-KR"/>
              </w:rPr>
            </w:pPr>
            <w:r>
              <w:rPr>
                <w:rFonts w:ascii="Times New Roman" w:hAnsi="Times New Roman"/>
                <w:bCs/>
                <w:sz w:val="20"/>
                <w:szCs w:val="20"/>
                <w:lang w:eastAsia="ko-KR"/>
              </w:rPr>
              <w:t>The objectives are as follows:</w:t>
            </w:r>
          </w:p>
          <w:p w14:paraId="5AC7D856" w14:textId="77777777" w:rsidR="0069080F" w:rsidRDefault="00D905EF">
            <w:pPr>
              <w:numPr>
                <w:ilvl w:val="0"/>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For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 non-overlapping full duplex (SBFD) operation at </w:t>
            </w:r>
            <w:proofErr w:type="spellStart"/>
            <w:r>
              <w:rPr>
                <w:rFonts w:ascii="Times New Roman" w:eastAsia="Malgun Gothic" w:hAnsi="Times New Roman"/>
                <w:sz w:val="20"/>
                <w:szCs w:val="20"/>
                <w:lang w:val="en-US" w:eastAsia="ko-KR"/>
              </w:rPr>
              <w:t>gNB</w:t>
            </w:r>
            <w:proofErr w:type="spellEnd"/>
            <w:r>
              <w:rPr>
                <w:rFonts w:ascii="Times New Roman" w:eastAsia="Malgun Gothic" w:hAnsi="Times New Roman"/>
                <w:sz w:val="20"/>
                <w:szCs w:val="20"/>
                <w:lang w:val="en-US" w:eastAsia="ko-KR"/>
              </w:rPr>
              <w:t xml:space="preserve"> side within a TDD carrier:</w:t>
            </w:r>
          </w:p>
          <w:p w14:paraId="3FC34E7B"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Specify semi-static indication of time location of SBFD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to UEs in RRC_CONNECTED mode [RAN1, RAN2]</w:t>
            </w:r>
          </w:p>
          <w:p w14:paraId="42A6AC76"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Indication of time location of SBFD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in SIB is not precluded</w:t>
            </w:r>
          </w:p>
          <w:p w14:paraId="0F32F44D"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Specify semi-static indication of frequency domain location of SBFD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to UEs in RRC_CONNECTED mode [RAN1, RAN2]</w:t>
            </w:r>
          </w:p>
          <w:p w14:paraId="30D2E1C0"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Indication of frequency domain location of SBFD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in SIB is not precluded</w:t>
            </w:r>
          </w:p>
          <w:p w14:paraId="252B49EF" w14:textId="77777777" w:rsidR="0069080F" w:rsidRDefault="00D905EF">
            <w:pPr>
              <w:numPr>
                <w:ilvl w:val="1"/>
                <w:numId w:val="7"/>
              </w:numPr>
              <w:adjustRightInd w:val="0"/>
              <w:snapToGrid w:val="0"/>
              <w:spacing w:beforeLines="50" w:before="156" w:afterLines="50" w:after="156" w:line="240" w:lineRule="auto"/>
              <w:rPr>
                <w:rFonts w:ascii="Times New Roman" w:hAnsi="Times New Roman"/>
                <w:sz w:val="20"/>
                <w:szCs w:val="20"/>
                <w:highlight w:val="yellow"/>
                <w:lang w:val="en-US" w:eastAsia="zh-CN"/>
              </w:rPr>
            </w:pPr>
            <w:r>
              <w:rPr>
                <w:rFonts w:ascii="Times New Roman" w:hAnsi="Times New Roman"/>
                <w:sz w:val="20"/>
                <w:szCs w:val="20"/>
                <w:highlight w:val="yellow"/>
                <w:lang w:val="en-US" w:eastAsia="zh-CN"/>
              </w:rPr>
              <w:t>Specify SBFD operation to support random access in SBFD symbols by UEs in RRC_CONNECTED mode and RRC_IDLE/INACTIVE mode [RAN1, RAN2]</w:t>
            </w:r>
          </w:p>
          <w:p w14:paraId="08C01EBC"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bookmarkStart w:id="5" w:name="_Hlk153407590"/>
            <w:r>
              <w:rPr>
                <w:rFonts w:ascii="Times New Roman" w:eastAsia="Malgun Gothic" w:hAnsi="Times New Roman"/>
                <w:sz w:val="20"/>
                <w:szCs w:val="20"/>
                <w:lang w:val="en-US" w:eastAsia="ko-KR"/>
              </w:rPr>
              <w:t>Specify UE transmission, reception and measurement behavior and procedures in SBFD symbols and/or non-SBFD symbols for SBFD aware UE [RAN1, RAN2]</w:t>
            </w:r>
          </w:p>
          <w:bookmarkEnd w:id="5"/>
          <w:p w14:paraId="4D67BBA8"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Transmission and reception </w:t>
            </w:r>
            <w:proofErr w:type="spellStart"/>
            <w:r>
              <w:rPr>
                <w:rFonts w:ascii="Times New Roman" w:eastAsia="Malgun Gothic" w:hAnsi="Times New Roman"/>
                <w:sz w:val="20"/>
                <w:szCs w:val="20"/>
                <w:lang w:val="en-US" w:eastAsia="ko-KR"/>
              </w:rPr>
              <w:t>behaviours</w:t>
            </w:r>
            <w:proofErr w:type="spellEnd"/>
            <w:r>
              <w:rPr>
                <w:rFonts w:ascii="Times New Roman" w:eastAsia="Malgun Gothic" w:hAnsi="Times New Roman"/>
                <w:sz w:val="20"/>
                <w:szCs w:val="20"/>
                <w:lang w:val="en-US" w:eastAsia="ko-KR"/>
              </w:rPr>
              <w:t xml:space="preserve"> on SBFD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configured in DL and/or flexible symbol indicated by </w:t>
            </w:r>
            <w:r>
              <w:rPr>
                <w:rFonts w:ascii="Times New Roman" w:eastAsia="Malgun Gothic" w:hAnsi="Times New Roman"/>
                <w:i/>
                <w:iCs/>
                <w:sz w:val="20"/>
                <w:szCs w:val="20"/>
                <w:lang w:val="en-US" w:eastAsia="ko-KR"/>
              </w:rPr>
              <w:t>TDD-UL-DL-</w:t>
            </w:r>
            <w:proofErr w:type="spellStart"/>
            <w:r>
              <w:rPr>
                <w:rFonts w:ascii="Times New Roman" w:eastAsia="Malgun Gothic" w:hAnsi="Times New Roman"/>
                <w:i/>
                <w:iCs/>
                <w:sz w:val="20"/>
                <w:szCs w:val="20"/>
                <w:lang w:val="en-US" w:eastAsia="ko-KR"/>
              </w:rPr>
              <w:t>ConfigCommon</w:t>
            </w:r>
            <w:proofErr w:type="spellEnd"/>
          </w:p>
          <w:p w14:paraId="1F970010"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UL transmissions within UL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 only</w:t>
            </w:r>
          </w:p>
          <w:p w14:paraId="7EEA2C17"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DL receptions within DL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(s) only, except for CLI measurement by the UE outside of the DL </w:t>
            </w:r>
            <w:proofErr w:type="spellStart"/>
            <w:r>
              <w:rPr>
                <w:rFonts w:ascii="Times New Roman" w:eastAsia="Malgun Gothic" w:hAnsi="Times New Roman"/>
                <w:sz w:val="20"/>
                <w:szCs w:val="20"/>
                <w:lang w:val="en-US" w:eastAsia="ko-KR"/>
              </w:rPr>
              <w:t>subbands</w:t>
            </w:r>
            <w:proofErr w:type="spellEnd"/>
          </w:p>
          <w:p w14:paraId="78AA7D17" w14:textId="77777777" w:rsidR="0069080F" w:rsidRDefault="00D905EF">
            <w:pPr>
              <w:adjustRightInd w:val="0"/>
              <w:snapToGrid w:val="0"/>
              <w:spacing w:beforeLines="50" w:before="156" w:afterLines="50" w:after="156" w:line="240" w:lineRule="auto"/>
              <w:ind w:left="2520"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Note: </w:t>
            </w:r>
            <w:r>
              <w:rPr>
                <w:rFonts w:ascii="Times New Roman" w:hAnsi="Times New Roman"/>
                <w:sz w:val="20"/>
                <w:szCs w:val="20"/>
                <w:lang w:val="en-US" w:eastAsia="zh-CN"/>
              </w:rPr>
              <w:t>When flexible symbols are used, it is not expected that any legacy Uplink symbol is converted to Downlink/SBFD symbols</w:t>
            </w:r>
          </w:p>
          <w:p w14:paraId="3F8DDC9B"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Enhancement on resource allocation in frequency domain in SBFD symbols, including</w:t>
            </w:r>
          </w:p>
          <w:p w14:paraId="40550CE3"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resource allocation in frequency domain for PDSCH/CSI-RS across two DL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in SBFD symbols</w:t>
            </w:r>
          </w:p>
          <w:p w14:paraId="19DC2D7E"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handling of unaligned boundaries between SBFD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(s) and RBG, CSI reporting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CSI-RS resource, PRG</w:t>
            </w:r>
          </w:p>
          <w:p w14:paraId="2ECA0A20"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14:paraId="17F32ED1"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resource allocation in frequency domain for transmission or reception in SBFD symbols and non-SBFD symbols with different available frequency resource in different slots</w:t>
            </w:r>
          </w:p>
          <w:p w14:paraId="6757BC73"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CSI report of which associated CSI-RS instances occur in both SBFD </w:t>
            </w:r>
            <w:r>
              <w:rPr>
                <w:rFonts w:ascii="Times New Roman" w:eastAsia="Malgun Gothic" w:hAnsi="Times New Roman"/>
                <w:sz w:val="20"/>
                <w:szCs w:val="20"/>
                <w:lang w:val="en-US" w:eastAsia="ko-KR"/>
              </w:rPr>
              <w:lastRenderedPageBreak/>
              <w:t>symbols and non-SBFD symbols in different slots</w:t>
            </w:r>
          </w:p>
          <w:p w14:paraId="2BE56E48"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Configurations for SRS, PUCCH and PUSCH on SBFD symbols and non-SBFD symbols, e.g., resources, frequency hopping parameters, UL power control parameters and/or beam/spatial relation</w:t>
            </w:r>
          </w:p>
          <w:p w14:paraId="1BC48637"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Collision handling between DL reception in DL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(s) and UL transmission in UL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 in a SBFD symbol</w:t>
            </w:r>
          </w:p>
          <w:p w14:paraId="5D5DBF73"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Followings are assumed based on TR 38.858</w:t>
            </w:r>
          </w:p>
          <w:p w14:paraId="708685F3"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SBFD at the </w:t>
            </w:r>
            <w:proofErr w:type="spellStart"/>
            <w:r>
              <w:rPr>
                <w:rFonts w:ascii="Times New Roman" w:eastAsia="Malgun Gothic" w:hAnsi="Times New Roman"/>
                <w:sz w:val="20"/>
                <w:szCs w:val="20"/>
                <w:lang w:val="en-US" w:eastAsia="ko-KR"/>
              </w:rPr>
              <w:t>gNB</w:t>
            </w:r>
            <w:proofErr w:type="spellEnd"/>
            <w:r>
              <w:rPr>
                <w:rFonts w:ascii="Times New Roman" w:eastAsia="Malgun Gothic" w:hAnsi="Times New Roman"/>
                <w:sz w:val="20"/>
                <w:szCs w:val="20"/>
                <w:lang w:val="en-US" w:eastAsia="ko-KR"/>
              </w:rPr>
              <w:t xml:space="preserve"> side</w:t>
            </w:r>
          </w:p>
          <w:p w14:paraId="73CDC00C"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Half duplex operation at the UE side</w:t>
            </w:r>
          </w:p>
          <w:p w14:paraId="374D8778"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FR1 and FR2-1</w:t>
            </w:r>
          </w:p>
          <w:p w14:paraId="3452CADB"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SBFD operation Option 4, i.e., both time and frequency locations of </w:t>
            </w:r>
            <w:proofErr w:type="spellStart"/>
            <w:r>
              <w:rPr>
                <w:rFonts w:ascii="Times New Roman" w:eastAsia="Malgun Gothic" w:hAnsi="Times New Roman"/>
                <w:sz w:val="20"/>
                <w:szCs w:val="20"/>
                <w:lang w:val="en-US" w:eastAsia="ko-KR"/>
              </w:rPr>
              <w:t>subbands</w:t>
            </w:r>
            <w:proofErr w:type="spellEnd"/>
            <w:r>
              <w:rPr>
                <w:rFonts w:ascii="Times New Roman" w:eastAsia="Malgun Gothic" w:hAnsi="Times New Roman"/>
                <w:sz w:val="20"/>
                <w:szCs w:val="20"/>
                <w:lang w:val="en-US" w:eastAsia="ko-KR"/>
              </w:rPr>
              <w:t xml:space="preserve"> for SBFD operation are known to SBFD aware UEs</w:t>
            </w:r>
          </w:p>
          <w:p w14:paraId="673CF93D"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Coexistence between non-SBFD aware UEs (including legacy UEs) and SBFD aware UEs in the cell operating SBFD at </w:t>
            </w:r>
            <w:proofErr w:type="spellStart"/>
            <w:r>
              <w:rPr>
                <w:rFonts w:ascii="Times New Roman" w:eastAsia="Malgun Gothic" w:hAnsi="Times New Roman"/>
                <w:sz w:val="20"/>
                <w:szCs w:val="20"/>
                <w:lang w:val="en-US" w:eastAsia="ko-KR"/>
              </w:rPr>
              <w:t>gNB</w:t>
            </w:r>
            <w:proofErr w:type="spellEnd"/>
            <w:r>
              <w:rPr>
                <w:rFonts w:ascii="Times New Roman" w:eastAsia="Malgun Gothic" w:hAnsi="Times New Roman"/>
                <w:sz w:val="20"/>
                <w:szCs w:val="20"/>
                <w:lang w:val="en-US" w:eastAsia="ko-KR"/>
              </w:rPr>
              <w:t xml:space="preserve"> side</w:t>
            </w:r>
          </w:p>
          <w:p w14:paraId="29329684"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SBFD scheme within a single configured DL and UL BWP pair with aligned center frequencies</w:t>
            </w:r>
          </w:p>
          <w:p w14:paraId="14C51B60"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One UL </w:t>
            </w:r>
            <w:proofErr w:type="spellStart"/>
            <w:r>
              <w:rPr>
                <w:rFonts w:ascii="Times New Roman" w:eastAsia="Malgun Gothic" w:hAnsi="Times New Roman"/>
                <w:sz w:val="20"/>
                <w:szCs w:val="20"/>
                <w:lang w:val="en-US" w:eastAsia="ko-KR"/>
              </w:rPr>
              <w:t>subband</w:t>
            </w:r>
            <w:proofErr w:type="spellEnd"/>
            <w:r>
              <w:rPr>
                <w:rFonts w:ascii="Times New Roman" w:eastAsia="Malgun Gothic" w:hAnsi="Times New Roman"/>
                <w:sz w:val="20"/>
                <w:szCs w:val="20"/>
                <w:lang w:val="en-US" w:eastAsia="ko-KR"/>
              </w:rPr>
              <w:t xml:space="preserve"> for SBFD operation in an SBFD symbol (excluding legacy UL symbol/slot) within a TDD carrier</w:t>
            </w:r>
          </w:p>
          <w:p w14:paraId="68B7E80C"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hAnsi="Times New Roman"/>
                <w:sz w:val="20"/>
                <w:szCs w:val="20"/>
                <w:lang w:val="en-US" w:eastAsia="zh-CN"/>
              </w:rPr>
              <w:t xml:space="preserve">Mechanisms for SBFD operation shall also consider the </w:t>
            </w:r>
            <w:r>
              <w:rPr>
                <w:rFonts w:ascii="Times New Roman" w:eastAsia="Malgun Gothic" w:hAnsi="Times New Roman"/>
                <w:sz w:val="20"/>
                <w:szCs w:val="20"/>
                <w:lang w:val="en-US" w:eastAsia="ko-KR"/>
              </w:rPr>
              <w:t>adjacent channel coexistence between two operators</w:t>
            </w:r>
          </w:p>
          <w:p w14:paraId="724DFAB5" w14:textId="77777777" w:rsidR="0069080F" w:rsidRDefault="00D905EF">
            <w:pPr>
              <w:numPr>
                <w:ilvl w:val="1"/>
                <w:numId w:val="7"/>
              </w:numPr>
              <w:tabs>
                <w:tab w:val="left" w:pos="72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Specify enhancements for CLI handling [RAN1, RAN2, RAN3, RAN4]</w:t>
            </w:r>
          </w:p>
          <w:p w14:paraId="3497F69A" w14:textId="77777777" w:rsidR="0069080F" w:rsidRDefault="00D905EF">
            <w:pPr>
              <w:numPr>
                <w:ilvl w:val="2"/>
                <w:numId w:val="7"/>
              </w:numPr>
              <w:tabs>
                <w:tab w:val="left" w:pos="720"/>
                <w:tab w:val="left" w:pos="144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Information exchange among </w:t>
            </w:r>
            <w:proofErr w:type="spellStart"/>
            <w:r>
              <w:rPr>
                <w:rFonts w:ascii="Times New Roman" w:eastAsia="Malgun Gothic" w:hAnsi="Times New Roman"/>
                <w:sz w:val="20"/>
                <w:szCs w:val="20"/>
                <w:lang w:val="en-US" w:eastAsia="ko-KR"/>
              </w:rPr>
              <w:t>gNBs</w:t>
            </w:r>
            <w:proofErr w:type="spellEnd"/>
            <w:r>
              <w:rPr>
                <w:rFonts w:ascii="Times New Roman" w:eastAsia="Malgun Gothic" w:hAnsi="Times New Roman"/>
                <w:sz w:val="20"/>
                <w:szCs w:val="20"/>
                <w:lang w:val="en-US" w:eastAsia="ko-KR"/>
              </w:rPr>
              <w:t>, including [RAN3]</w:t>
            </w:r>
          </w:p>
          <w:p w14:paraId="44DC4DBC" w14:textId="77777777" w:rsidR="0069080F" w:rsidRDefault="00D905EF">
            <w:pPr>
              <w:numPr>
                <w:ilvl w:val="3"/>
                <w:numId w:val="7"/>
              </w:numPr>
              <w:tabs>
                <w:tab w:val="left" w:pos="72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Semi-static cell-specific SBFD time and frequency location configuration </w:t>
            </w:r>
          </w:p>
          <w:p w14:paraId="529EEC54" w14:textId="77777777" w:rsidR="0069080F" w:rsidRDefault="00D905EF">
            <w:pPr>
              <w:numPr>
                <w:ilvl w:val="3"/>
                <w:numId w:val="7"/>
              </w:numPr>
              <w:tabs>
                <w:tab w:val="left" w:pos="72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Measurement resource configuration, i.e., SSB and/or periodic NZP CSI-RS </w:t>
            </w:r>
          </w:p>
          <w:p w14:paraId="35DD33D9" w14:textId="77777777" w:rsidR="0069080F" w:rsidRDefault="00D905EF">
            <w:pPr>
              <w:numPr>
                <w:ilvl w:val="3"/>
                <w:numId w:val="7"/>
              </w:numPr>
              <w:tabs>
                <w:tab w:val="left" w:pos="72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Strongest DL beam information</w:t>
            </w:r>
          </w:p>
          <w:p w14:paraId="021AE3CD" w14:textId="77777777" w:rsidR="0069080F" w:rsidRDefault="00D905EF">
            <w:pPr>
              <w:numPr>
                <w:ilvl w:val="3"/>
                <w:numId w:val="7"/>
              </w:numPr>
              <w:tabs>
                <w:tab w:val="left" w:pos="72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CLI-mitigation request</w:t>
            </w:r>
          </w:p>
          <w:p w14:paraId="5CA1EC63" w14:textId="77777777" w:rsidR="0069080F" w:rsidRDefault="00D905EF">
            <w:pPr>
              <w:numPr>
                <w:ilvl w:val="2"/>
                <w:numId w:val="7"/>
              </w:numPr>
              <w:tabs>
                <w:tab w:val="left" w:pos="144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UL resource muting for PUSCH, including [RAN1, RAN2, RAN4] </w:t>
            </w:r>
          </w:p>
          <w:p w14:paraId="4AF685A8" w14:textId="77777777" w:rsidR="0069080F" w:rsidRDefault="00D905EF">
            <w:pPr>
              <w:numPr>
                <w:ilvl w:val="3"/>
                <w:numId w:val="7"/>
              </w:numPr>
              <w:tabs>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6E7259E4" w14:textId="77777777" w:rsidR="0069080F" w:rsidRDefault="00D905EF">
            <w:pPr>
              <w:numPr>
                <w:ilvl w:val="3"/>
                <w:numId w:val="7"/>
              </w:numPr>
              <w:tabs>
                <w:tab w:val="left" w:pos="144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PUSCH resource mapping, i.e., rate-matching around the muted REs</w:t>
            </w:r>
          </w:p>
          <w:p w14:paraId="33EF7431" w14:textId="77777777" w:rsidR="0069080F" w:rsidRDefault="00D905EF">
            <w:pPr>
              <w:numPr>
                <w:ilvl w:val="3"/>
                <w:numId w:val="7"/>
              </w:numPr>
              <w:tabs>
                <w:tab w:val="left" w:pos="144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UCI resource determination in symbols with muted REs</w:t>
            </w:r>
          </w:p>
          <w:p w14:paraId="04495917" w14:textId="77777777" w:rsidR="0069080F" w:rsidRDefault="00D905EF">
            <w:pPr>
              <w:numPr>
                <w:ilvl w:val="2"/>
                <w:numId w:val="7"/>
              </w:numPr>
              <w:tabs>
                <w:tab w:val="left" w:pos="144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L1 based UE-to-UE CLI measurement and reporting based on existing CSI framework, including [RAN1, RAN2, RAN4]</w:t>
            </w:r>
          </w:p>
          <w:p w14:paraId="0CEB804E" w14:textId="77777777" w:rsidR="0069080F" w:rsidRDefault="00D905EF">
            <w:pPr>
              <w:numPr>
                <w:ilvl w:val="3"/>
                <w:numId w:val="7"/>
              </w:numPr>
              <w:tabs>
                <w:tab w:val="clear" w:pos="288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Periodic, semi-persistent, or aperiodic measurement resource (set), i.e., SRS-RSRP resource or CLI-RSSI resource, and configuration/determination of ‘</w:t>
            </w:r>
            <w:proofErr w:type="spellStart"/>
            <w:r>
              <w:rPr>
                <w:rFonts w:ascii="Times New Roman" w:eastAsia="Malgun Gothic" w:hAnsi="Times New Roman"/>
                <w:sz w:val="20"/>
                <w:szCs w:val="20"/>
                <w:lang w:val="en-US" w:eastAsia="ko-KR"/>
              </w:rPr>
              <w:t>typeD</w:t>
            </w:r>
            <w:proofErr w:type="spellEnd"/>
            <w:r>
              <w:rPr>
                <w:rFonts w:ascii="Times New Roman" w:eastAsia="Malgun Gothic" w:hAnsi="Times New Roman"/>
                <w:sz w:val="20"/>
                <w:szCs w:val="20"/>
                <w:lang w:val="en-US" w:eastAsia="ko-KR"/>
              </w:rPr>
              <w:t>’ QCL assumptions for the CLI measurement resource</w:t>
            </w:r>
          </w:p>
          <w:p w14:paraId="41A5E59C"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At least aperiodic reporting</w:t>
            </w:r>
          </w:p>
          <w:p w14:paraId="14667122"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lastRenderedPageBreak/>
              <w:t>New report quantities, e.g., L1-SRS-RSRP, L1-CLI-RSSI and/or measurement resource indices</w:t>
            </w:r>
          </w:p>
          <w:p w14:paraId="390EE890"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UCI bits generation </w:t>
            </w:r>
          </w:p>
          <w:p w14:paraId="0BFCB388" w14:textId="77777777" w:rsidR="0069080F" w:rsidRDefault="00D905EF">
            <w:pPr>
              <w:numPr>
                <w:ilvl w:val="3"/>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Priority rules for multiple CSI reporting</w:t>
            </w:r>
          </w:p>
          <w:p w14:paraId="78802C5D" w14:textId="77777777" w:rsidR="0069080F" w:rsidRDefault="00D905EF">
            <w:pPr>
              <w:numPr>
                <w:ilvl w:val="3"/>
                <w:numId w:val="7"/>
              </w:numPr>
              <w:tabs>
                <w:tab w:val="left" w:pos="144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hAnsi="Times New Roman"/>
                <w:sz w:val="20"/>
                <w:szCs w:val="20"/>
                <w:lang w:val="en-US" w:eastAsia="zh-CN"/>
              </w:rPr>
              <w:t>CLI measurement accuracy requirement</w:t>
            </w:r>
          </w:p>
          <w:p w14:paraId="6832E252" w14:textId="77777777" w:rsidR="0069080F" w:rsidRDefault="00D905EF">
            <w:pPr>
              <w:numPr>
                <w:ilvl w:val="2"/>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Note: Without dedicated optimization for dynamic/flexible TDD. </w:t>
            </w:r>
          </w:p>
          <w:p w14:paraId="03214B6B" w14:textId="77777777" w:rsidR="0069080F" w:rsidRDefault="00D905EF">
            <w:pPr>
              <w:numPr>
                <w:ilvl w:val="0"/>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Specify BS RF requirements for SBFD operation at </w:t>
            </w:r>
            <w:proofErr w:type="spellStart"/>
            <w:r>
              <w:rPr>
                <w:rFonts w:ascii="Times New Roman" w:eastAsia="Malgun Gothic" w:hAnsi="Times New Roman"/>
                <w:sz w:val="20"/>
                <w:szCs w:val="20"/>
                <w:lang w:val="en-US" w:eastAsia="ko-KR"/>
              </w:rPr>
              <w:t>gNB</w:t>
            </w:r>
            <w:proofErr w:type="spellEnd"/>
            <w:r>
              <w:rPr>
                <w:rFonts w:ascii="Times New Roman" w:eastAsia="Malgun Gothic" w:hAnsi="Times New Roman"/>
                <w:sz w:val="20"/>
                <w:szCs w:val="20"/>
                <w:lang w:val="en-US" w:eastAsia="ko-KR"/>
              </w:rPr>
              <w:t xml:space="preserve"> [RAN4]</w:t>
            </w:r>
          </w:p>
          <w:p w14:paraId="2F57035E" w14:textId="77777777" w:rsidR="0069080F" w:rsidRDefault="00D905EF">
            <w:pPr>
              <w:numPr>
                <w:ilvl w:val="0"/>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Specify applicable RRM core requirements for CLI handling mechanisms [RAN4]</w:t>
            </w:r>
          </w:p>
          <w:p w14:paraId="3828E92B" w14:textId="77777777" w:rsidR="0069080F" w:rsidRDefault="00D905EF">
            <w:pPr>
              <w:numPr>
                <w:ilvl w:val="0"/>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Specify other RRM core requirements for SBFD operation, if identified [RAN4]</w:t>
            </w:r>
          </w:p>
          <w:p w14:paraId="1485F40F" w14:textId="77777777" w:rsidR="0069080F" w:rsidRDefault="00D905EF">
            <w:pPr>
              <w:numPr>
                <w:ilvl w:val="0"/>
                <w:numId w:val="7"/>
              </w:numPr>
              <w:tabs>
                <w:tab w:val="left" w:pos="144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Note: RAN3 will not specify enhancements to network </w:t>
            </w:r>
            <w:proofErr w:type="spellStart"/>
            <w:r>
              <w:rPr>
                <w:rFonts w:ascii="Times New Roman" w:eastAsia="Malgun Gothic" w:hAnsi="Times New Roman"/>
                <w:sz w:val="20"/>
                <w:szCs w:val="20"/>
                <w:lang w:val="en-US" w:eastAsia="ko-KR"/>
              </w:rPr>
              <w:t>signalling</w:t>
            </w:r>
            <w:proofErr w:type="spellEnd"/>
            <w:r>
              <w:rPr>
                <w:rFonts w:ascii="Times New Roman" w:eastAsia="Malgun Gothic" w:hAnsi="Times New Roman"/>
                <w:sz w:val="20"/>
                <w:szCs w:val="20"/>
                <w:lang w:val="en-US" w:eastAsia="ko-KR"/>
              </w:rPr>
              <w:t xml:space="preserve"> to support inter-operator coordination for CLI handling </w:t>
            </w:r>
          </w:p>
          <w:p w14:paraId="71F0AA54" w14:textId="77777777" w:rsidR="0069080F" w:rsidRDefault="00D905EF">
            <w:pPr>
              <w:numPr>
                <w:ilvl w:val="0"/>
                <w:numId w:val="7"/>
              </w:numPr>
              <w:tabs>
                <w:tab w:val="clear" w:pos="72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Notes: Following are assumed for information exchange among </w:t>
            </w:r>
            <w:proofErr w:type="spellStart"/>
            <w:r>
              <w:rPr>
                <w:rFonts w:ascii="Times New Roman" w:eastAsia="Malgun Gothic" w:hAnsi="Times New Roman"/>
                <w:sz w:val="20"/>
                <w:szCs w:val="20"/>
                <w:lang w:val="en-US" w:eastAsia="ko-KR"/>
              </w:rPr>
              <w:t>gNBs</w:t>
            </w:r>
            <w:proofErr w:type="spellEnd"/>
            <w:r>
              <w:rPr>
                <w:rFonts w:ascii="Times New Roman" w:eastAsia="Malgun Gothic" w:hAnsi="Times New Roman"/>
                <w:sz w:val="20"/>
                <w:szCs w:val="20"/>
                <w:lang w:val="en-US" w:eastAsia="ko-KR"/>
              </w:rPr>
              <w:t xml:space="preserve"> </w:t>
            </w:r>
          </w:p>
          <w:p w14:paraId="38C35246"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 normative behavior is implied for the </w:t>
            </w:r>
            <w:proofErr w:type="spellStart"/>
            <w:r>
              <w:rPr>
                <w:rFonts w:ascii="Times New Roman" w:eastAsia="Malgun Gothic" w:hAnsi="Times New Roman"/>
                <w:sz w:val="20"/>
                <w:szCs w:val="20"/>
                <w:lang w:val="en-US" w:eastAsia="ko-KR"/>
              </w:rPr>
              <w:t>gNB</w:t>
            </w:r>
            <w:proofErr w:type="spellEnd"/>
            <w:r>
              <w:rPr>
                <w:rFonts w:ascii="Times New Roman" w:eastAsia="Malgun Gothic" w:hAnsi="Times New Roman"/>
                <w:sz w:val="20"/>
                <w:szCs w:val="20"/>
                <w:lang w:val="en-US" w:eastAsia="ko-KR"/>
              </w:rPr>
              <w:t xml:space="preserve"> receiving the CLI-mitigation request. No need to further send a stop message for CLI mitigation. Detailed signaling can be discussed in RAN3</w:t>
            </w:r>
          </w:p>
          <w:p w14:paraId="383827B7"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The information exchanges are subject to RAN3’s assessment of feasibility and specification impact</w:t>
            </w:r>
          </w:p>
          <w:p w14:paraId="5D585A9D" w14:textId="77777777" w:rsidR="0069080F" w:rsidRDefault="00D905EF">
            <w:pPr>
              <w:numPr>
                <w:ilvl w:val="0"/>
                <w:numId w:val="7"/>
              </w:numPr>
              <w:tabs>
                <w:tab w:val="left" w:pos="144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Notes: Following are assumed for UL resource muting </w:t>
            </w:r>
          </w:p>
          <w:p w14:paraId="21992FA6"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No new DCI field / MAC CE is introduced for indication/determination of UL resource muting</w:t>
            </w:r>
          </w:p>
          <w:p w14:paraId="0CC5BB64"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No impact on data and control multiplexing as defined in section 6.2.7, TS 38.212</w:t>
            </w:r>
          </w:p>
          <w:p w14:paraId="18B294C4"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UL resource muting does not apply for </w:t>
            </w:r>
            <w:proofErr w:type="spellStart"/>
            <w:r>
              <w:rPr>
                <w:rFonts w:ascii="Times New Roman" w:eastAsia="Malgun Gothic" w:hAnsi="Times New Roman"/>
                <w:sz w:val="20"/>
                <w:szCs w:val="20"/>
                <w:lang w:val="en-US" w:eastAsia="ko-KR"/>
              </w:rPr>
              <w:t>Msg</w:t>
            </w:r>
            <w:proofErr w:type="spellEnd"/>
            <w:r>
              <w:rPr>
                <w:rFonts w:ascii="Times New Roman" w:eastAsia="Malgun Gothic" w:hAnsi="Times New Roman"/>
                <w:sz w:val="20"/>
                <w:szCs w:val="20"/>
                <w:lang w:val="en-US" w:eastAsia="ko-KR"/>
              </w:rPr>
              <w:t xml:space="preserve"> A PUSCH and </w:t>
            </w:r>
            <w:proofErr w:type="spellStart"/>
            <w:r>
              <w:rPr>
                <w:rFonts w:ascii="Times New Roman" w:eastAsia="Malgun Gothic" w:hAnsi="Times New Roman"/>
                <w:sz w:val="20"/>
                <w:szCs w:val="20"/>
                <w:lang w:val="en-US" w:eastAsia="ko-KR"/>
              </w:rPr>
              <w:t>Msg</w:t>
            </w:r>
            <w:proofErr w:type="spellEnd"/>
            <w:r>
              <w:rPr>
                <w:rFonts w:ascii="Times New Roman" w:eastAsia="Malgun Gothic" w:hAnsi="Times New Roman"/>
                <w:sz w:val="20"/>
                <w:szCs w:val="20"/>
                <w:lang w:val="en-US" w:eastAsia="ko-KR"/>
              </w:rPr>
              <w:t xml:space="preserve"> 3 PUSCH</w:t>
            </w:r>
          </w:p>
          <w:p w14:paraId="1601E7D7"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UL resource muting applies only for UEs in RRC_CONNECTED mode</w:t>
            </w:r>
          </w:p>
          <w:p w14:paraId="6227E544" w14:textId="77777777" w:rsidR="0069080F" w:rsidRDefault="00D905EF">
            <w:pPr>
              <w:numPr>
                <w:ilvl w:val="1"/>
                <w:numId w:val="7"/>
              </w:numPr>
              <w:tabs>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UE assumes that the UL resource muting pattern does not overlap UL DMRS or PT-RS in the same symbol</w:t>
            </w:r>
          </w:p>
          <w:p w14:paraId="2F934A74" w14:textId="77777777" w:rsidR="0069080F" w:rsidRDefault="00D905EF">
            <w:pPr>
              <w:numPr>
                <w:ilvl w:val="1"/>
                <w:numId w:val="7"/>
              </w:numPr>
              <w:tabs>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Power boosting is assumed for REs in the symbol with UL resource muting. PUSCH transmit power does not change across symbols</w:t>
            </w:r>
          </w:p>
          <w:p w14:paraId="409C1B6F" w14:textId="77777777" w:rsidR="0069080F" w:rsidRDefault="00D905EF">
            <w:pPr>
              <w:numPr>
                <w:ilvl w:val="1"/>
                <w:numId w:val="7"/>
              </w:numPr>
              <w:tabs>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No changes on TBS determination for PUSCH</w:t>
            </w:r>
          </w:p>
          <w:p w14:paraId="3FD53C41" w14:textId="77777777" w:rsidR="0069080F" w:rsidRDefault="00D905EF">
            <w:pPr>
              <w:numPr>
                <w:ilvl w:val="1"/>
                <w:numId w:val="7"/>
              </w:numPr>
              <w:tabs>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Check impact on transmit signal quality/MPR requirement, if any, with RAN4</w:t>
            </w:r>
          </w:p>
          <w:p w14:paraId="727555AA" w14:textId="77777777" w:rsidR="0069080F" w:rsidRDefault="00D905EF">
            <w:pPr>
              <w:numPr>
                <w:ilvl w:val="1"/>
                <w:numId w:val="7"/>
              </w:numPr>
              <w:tabs>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This feature is subject to UE capability</w:t>
            </w:r>
          </w:p>
          <w:p w14:paraId="1A64429C" w14:textId="77777777" w:rsidR="0069080F" w:rsidRDefault="00D905EF">
            <w:pPr>
              <w:numPr>
                <w:ilvl w:val="0"/>
                <w:numId w:val="7"/>
              </w:numPr>
              <w:tabs>
                <w:tab w:val="left" w:pos="144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Notes: Following are assumed for L1 based UE-to-UE CLI measurement and reporting </w:t>
            </w:r>
          </w:p>
          <w:p w14:paraId="135C2B39" w14:textId="77777777" w:rsidR="0069080F" w:rsidRDefault="00D905EF">
            <w:pPr>
              <w:numPr>
                <w:ilvl w:val="1"/>
                <w:numId w:val="7"/>
              </w:numPr>
              <w:tabs>
                <w:tab w:val="clear" w:pos="1440"/>
                <w:tab w:val="left" w:pos="216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 xml:space="preserve">The measurement resources for SRS-RSRP are based on the existing legacy RS patterns. No specification impact for SRS configuration information exchange between </w:t>
            </w:r>
            <w:proofErr w:type="spellStart"/>
            <w:r>
              <w:rPr>
                <w:rFonts w:ascii="Times New Roman" w:eastAsia="Malgun Gothic" w:hAnsi="Times New Roman"/>
                <w:sz w:val="20"/>
                <w:szCs w:val="20"/>
                <w:lang w:val="en-US" w:eastAsia="ko-KR"/>
              </w:rPr>
              <w:t>gNBs</w:t>
            </w:r>
            <w:proofErr w:type="spellEnd"/>
          </w:p>
          <w:p w14:paraId="51F2E74C"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Periodic and semi-persistent reporting can be considered in addition to aperiodic reporting</w:t>
            </w:r>
          </w:p>
          <w:p w14:paraId="6EA03449" w14:textId="77777777" w:rsidR="0069080F" w:rsidRDefault="00D905EF">
            <w:pPr>
              <w:numPr>
                <w:ilvl w:val="1"/>
                <w:numId w:val="7"/>
              </w:numPr>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For the new reporting quantities, at least wideband reporting is supported</w:t>
            </w:r>
          </w:p>
          <w:p w14:paraId="1302C105" w14:textId="77777777" w:rsidR="0069080F" w:rsidRDefault="00D905EF">
            <w:pPr>
              <w:numPr>
                <w:ilvl w:val="1"/>
                <w:numId w:val="7"/>
              </w:numPr>
              <w:tabs>
                <w:tab w:val="left" w:pos="720"/>
              </w:tabs>
              <w:adjustRightInd w:val="0"/>
              <w:snapToGrid w:val="0"/>
              <w:spacing w:beforeLines="50" w:before="156" w:afterLines="50" w:after="156" w:line="240" w:lineRule="auto"/>
              <w:ind w:right="-99"/>
              <w:rPr>
                <w:rFonts w:ascii="Times New Roman" w:eastAsia="Malgun Gothic" w:hAnsi="Times New Roman"/>
                <w:sz w:val="20"/>
                <w:szCs w:val="20"/>
                <w:lang w:val="en-US" w:eastAsia="ko-KR"/>
              </w:rPr>
            </w:pPr>
            <w:r>
              <w:rPr>
                <w:rFonts w:ascii="Times New Roman" w:eastAsia="Malgun Gothic" w:hAnsi="Times New Roman"/>
                <w:sz w:val="20"/>
                <w:szCs w:val="20"/>
                <w:lang w:val="en-US" w:eastAsia="ko-KR"/>
              </w:rPr>
              <w:t>The existing CSI processing unit, CPU occupation rule and timeline for L1 beam reporting are reused for L1 UE-to-UE CLI measurement and reporting as starting point</w:t>
            </w:r>
          </w:p>
          <w:p w14:paraId="6BB390E4" w14:textId="77777777" w:rsidR="0069080F" w:rsidRDefault="0069080F">
            <w:pPr>
              <w:numPr>
                <w:ilvl w:val="1"/>
                <w:numId w:val="8"/>
              </w:numPr>
              <w:adjustRightInd w:val="0"/>
              <w:snapToGrid w:val="0"/>
              <w:spacing w:beforeLines="50" w:before="156" w:afterLines="50" w:after="156" w:line="240" w:lineRule="auto"/>
              <w:rPr>
                <w:rFonts w:ascii="Times New Roman" w:eastAsia="宋体" w:hAnsi="Times New Roman"/>
                <w:sz w:val="20"/>
                <w:szCs w:val="20"/>
                <w:lang w:val="en-US" w:eastAsia="zh-CN"/>
              </w:rPr>
            </w:pPr>
          </w:p>
        </w:tc>
      </w:tr>
    </w:tbl>
    <w:p w14:paraId="0880860A"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lastRenderedPageBreak/>
        <w:t xml:space="preserve">This contribution provides our view on </w:t>
      </w:r>
      <w:r>
        <w:rPr>
          <w:rFonts w:ascii="Times New Roman" w:eastAsia="宋体" w:hAnsi="Times New Roman" w:hint="eastAsia"/>
          <w:sz w:val="20"/>
          <w:szCs w:val="20"/>
          <w:lang w:val="en-US" w:eastAsia="zh-CN"/>
        </w:rPr>
        <w:t>random access procedures in SBFD technique.</w:t>
      </w:r>
      <w:r>
        <w:rPr>
          <w:rFonts w:ascii="Times New Roman" w:eastAsia="宋体" w:hAnsi="Times New Roman"/>
          <w:sz w:val="20"/>
          <w:szCs w:val="20"/>
          <w:lang w:val="en-US" w:eastAsia="zh-CN"/>
        </w:rPr>
        <w:t xml:space="preserve"> </w:t>
      </w:r>
    </w:p>
    <w:p w14:paraId="45A2E66E" w14:textId="77777777" w:rsidR="0069080F" w:rsidRDefault="00D905EF">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14:paraId="156ED7AA" w14:textId="77777777" w:rsidR="0069080F" w:rsidRDefault="00D905EF">
      <w:pPr>
        <w:pStyle w:val="2"/>
        <w:rPr>
          <w:lang w:val="en-US" w:eastAsia="zh-CN"/>
        </w:rPr>
      </w:pPr>
      <w:r>
        <w:rPr>
          <w:rFonts w:hint="eastAsia"/>
          <w:lang w:val="en-US" w:eastAsia="zh-CN"/>
        </w:rPr>
        <w:t xml:space="preserve">Supported RA scenarios in SBFD </w:t>
      </w:r>
    </w:p>
    <w:p w14:paraId="5854561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There is a list of RA triggering events </w:t>
      </w:r>
      <w:r>
        <w:rPr>
          <w:rFonts w:ascii="Times New Roman" w:hAnsi="Times New Roman" w:hint="eastAsia"/>
          <w:sz w:val="20"/>
          <w:szCs w:val="20"/>
          <w:lang w:val="en-US" w:eastAsia="zh-CN"/>
        </w:rPr>
        <w:t>(</w:t>
      </w:r>
      <w:r>
        <w:rPr>
          <w:rFonts w:ascii="Times New Roman" w:hAnsi="Times New Roman"/>
          <w:sz w:val="20"/>
          <w:szCs w:val="20"/>
          <w:lang w:val="en-US" w:eastAsia="zh-CN"/>
        </w:rPr>
        <w:t xml:space="preserve">specified in </w:t>
      </w:r>
      <w:proofErr w:type="gramStart"/>
      <w:r>
        <w:rPr>
          <w:rFonts w:ascii="Times New Roman" w:hAnsi="Times New Roman"/>
          <w:sz w:val="20"/>
          <w:szCs w:val="20"/>
          <w:lang w:val="en-US" w:eastAsia="zh-CN"/>
        </w:rPr>
        <w:t>TS38.300</w:t>
      </w:r>
      <w:r>
        <w:rPr>
          <w:rFonts w:ascii="Times New Roman" w:hAnsi="Times New Roman" w:hint="eastAsia"/>
          <w:sz w:val="20"/>
          <w:szCs w:val="20"/>
          <w:lang w:val="en-US" w:eastAsia="zh-CN"/>
        </w:rPr>
        <w:t>[</w:t>
      </w:r>
      <w:proofErr w:type="gramEnd"/>
      <w:r>
        <w:rPr>
          <w:rFonts w:ascii="Times New Roman" w:hAnsi="Times New Roman" w:hint="eastAsia"/>
          <w:sz w:val="20"/>
          <w:szCs w:val="20"/>
          <w:lang w:val="en-US" w:eastAsia="zh-CN"/>
        </w:rPr>
        <w:t>2])</w:t>
      </w:r>
      <w:r>
        <w:rPr>
          <w:rFonts w:ascii="Times New Roman" w:hAnsi="Times New Roman"/>
          <w:sz w:val="20"/>
          <w:szCs w:val="20"/>
          <w:lang w:val="en-US" w:eastAsia="zh-CN"/>
        </w:rPr>
        <w:t xml:space="preserve"> summarize</w:t>
      </w:r>
      <w:r>
        <w:rPr>
          <w:rFonts w:ascii="Times New Roman" w:hAnsi="Times New Roman" w:hint="eastAsia"/>
          <w:sz w:val="20"/>
          <w:szCs w:val="20"/>
          <w:lang w:val="en-US" w:eastAsia="zh-CN"/>
        </w:rPr>
        <w:t>d</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in</w:t>
      </w:r>
      <w:r>
        <w:rPr>
          <w:rFonts w:ascii="Times New Roman" w:hAnsi="Times New Roman"/>
          <w:sz w:val="20"/>
          <w:szCs w:val="20"/>
          <w:lang w:val="en-US" w:eastAsia="zh-CN"/>
        </w:rPr>
        <w:t xml:space="preserve"> the below table:</w:t>
      </w:r>
    </w:p>
    <w:tbl>
      <w:tblPr>
        <w:tblStyle w:val="af6"/>
        <w:tblW w:w="5000" w:type="pct"/>
        <w:tblLayout w:type="fixed"/>
        <w:tblLook w:val="04A0" w:firstRow="1" w:lastRow="0" w:firstColumn="1" w:lastColumn="0" w:noHBand="0" w:noVBand="1"/>
      </w:tblPr>
      <w:tblGrid>
        <w:gridCol w:w="4385"/>
        <w:gridCol w:w="1654"/>
        <w:gridCol w:w="2020"/>
        <w:gridCol w:w="957"/>
      </w:tblGrid>
      <w:tr w:rsidR="0069080F" w14:paraId="2F1D3E3F"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3677BF8B" w14:textId="77777777" w:rsidR="0069080F" w:rsidRDefault="00D905EF">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RA scenario</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2AFC15C2" w14:textId="77777777" w:rsidR="0069080F" w:rsidRDefault="00D905EF">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RRC state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3DB7A49" w14:textId="77777777" w:rsidR="0069080F" w:rsidRDefault="00D905EF">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CBRA</w:t>
            </w:r>
            <w:r>
              <w:rPr>
                <w:rFonts w:ascii="Times New Roman" w:eastAsia="宋体" w:hAnsi="Times New Roman" w:hint="eastAsia"/>
                <w:b/>
                <w:sz w:val="20"/>
                <w:szCs w:val="20"/>
                <w:lang w:val="en-US" w:eastAsia="zh-CN" w:bidi="ar"/>
              </w:rPr>
              <w:t>/</w:t>
            </w:r>
            <w:r>
              <w:rPr>
                <w:rFonts w:ascii="Times New Roman" w:eastAsia="宋体" w:hAnsi="Times New Roman"/>
                <w:b/>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EF0EF3" w14:textId="77777777" w:rsidR="0069080F" w:rsidRDefault="00D905EF">
            <w:pPr>
              <w:adjustRightInd w:val="0"/>
              <w:snapToGrid w:val="0"/>
              <w:spacing w:beforeLines="50" w:before="156" w:afterLines="50" w:after="156" w:line="240" w:lineRule="auto"/>
              <w:rPr>
                <w:rFonts w:ascii="Times New Roman" w:hAnsi="Times New Roman"/>
                <w:b/>
                <w:sz w:val="20"/>
                <w:szCs w:val="20"/>
                <w:lang w:val="en-US"/>
              </w:rPr>
            </w:pPr>
            <w:r>
              <w:rPr>
                <w:rFonts w:ascii="Times New Roman" w:eastAsia="宋体" w:hAnsi="Times New Roman"/>
                <w:b/>
                <w:sz w:val="20"/>
                <w:szCs w:val="20"/>
                <w:lang w:val="en-US" w:eastAsia="zh-CN" w:bidi="ar"/>
              </w:rPr>
              <w:t>initiator</w:t>
            </w:r>
          </w:p>
        </w:tc>
      </w:tr>
      <w:tr w:rsidR="0069080F" w14:paraId="3381319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FE9B2A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Initial access from RRC_IDLE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378951B"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IDLE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3FCE2C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93FDEC"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96A64DC"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E57FBB7"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RRC Connection Resume procedure from RRC_INACTIVE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0608C7A"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2F9D47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55A0479"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3D551C87"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51AC09A9"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Request for Other SI</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4FFB8C0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IDLE/INACTIVE/CONNECTED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0370CFC"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r>
              <w:rPr>
                <w:rFonts w:ascii="Times New Roman" w:eastAsia="宋体" w:hAnsi="Times New Roman"/>
                <w:sz w:val="20"/>
                <w:szCs w:val="20"/>
                <w:lang w:val="en-US" w:eastAsia="zh-CN" w:bidi="ar"/>
              </w:rPr>
              <w:t>（</w:t>
            </w:r>
            <w:r>
              <w:rPr>
                <w:rFonts w:ascii="Times New Roman" w:eastAsia="宋体" w:hAnsi="Times New Roman"/>
                <w:sz w:val="20"/>
                <w:szCs w:val="20"/>
                <w:lang w:val="en-US" w:eastAsia="zh-CN" w:bidi="ar"/>
              </w:rPr>
              <w:t>Msg3-based</w:t>
            </w:r>
            <w:r>
              <w:rPr>
                <w:rFonts w:ascii="Times New Roman" w:eastAsia="宋体" w:hAnsi="Times New Roman"/>
                <w:sz w:val="20"/>
                <w:szCs w:val="20"/>
                <w:lang w:val="en-US" w:eastAsia="zh-CN" w:bidi="ar"/>
              </w:rPr>
              <w:t>）</w:t>
            </w:r>
            <w:r>
              <w:rPr>
                <w:rFonts w:ascii="Times New Roman" w:eastAsia="宋体" w:hAnsi="Times New Roman"/>
                <w:sz w:val="20"/>
                <w:szCs w:val="20"/>
                <w:lang w:val="en-US" w:eastAsia="zh-CN" w:bidi="ar"/>
              </w:rPr>
              <w:t xml:space="preserve">/CFRA </w:t>
            </w:r>
            <w:r>
              <w:rPr>
                <w:rFonts w:ascii="Times New Roman" w:hAnsi="Times New Roman"/>
                <w:sz w:val="20"/>
                <w:szCs w:val="20"/>
                <w:lang w:val="en-US"/>
              </w:rPr>
              <w:t>(Msg1-based)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F9D45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13E28D76"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5342B0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lang w:eastAsia="fr-FR"/>
              </w:rPr>
              <w:t>SDT in RRC_INACTIVE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D629589"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A0F9040"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21D94C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BEF621A"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559AD8C"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Positioning purpose during RRC_CONNECTED requiring random access procedure, e.g., when timing advance is needed for UE positioning</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0C63D13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INACTIVE</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C5E0079"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D450576"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2DC3DE3F"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993380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RRC Connection Re-establishment procedure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1FD8D09D"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BC7E4E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EA4A7BE"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7ADFFC1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E31CF8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DL data arrival, during RRC_CONNECTED</w:t>
            </w:r>
            <w:r>
              <w:rPr>
                <w:rFonts w:ascii="Times New Roman" w:hAnsi="Times New Roman"/>
                <w:sz w:val="20"/>
                <w:szCs w:val="20"/>
                <w:lang w:eastAsia="fr-FR"/>
              </w:rPr>
              <w:t xml:space="preserve"> or during RRC_INACTIVE while SDT procedure  is ongoing,</w:t>
            </w:r>
            <w:r>
              <w:rPr>
                <w:rFonts w:ascii="Times New Roman" w:hAnsi="Times New Roman"/>
                <w:sz w:val="20"/>
                <w:szCs w:val="20"/>
              </w:rPr>
              <w:t xml:space="preserve"> when UL synchronisation status is "non-synchronised"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67F37A8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2B0A35A"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CBRA/CFRA(PDCCH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77756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2B53C978"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DD6B8A5"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UL data arrival, during RRC_CONNECTED</w:t>
            </w:r>
            <w:r>
              <w:rPr>
                <w:rFonts w:ascii="Times New Roman" w:hAnsi="Times New Roman"/>
                <w:sz w:val="20"/>
                <w:szCs w:val="20"/>
                <w:lang w:eastAsia="fr-FR"/>
              </w:rPr>
              <w:t xml:space="preserve"> or during RRC_INACTIVE while SDT procedure is ongoing,</w:t>
            </w:r>
            <w:r>
              <w:rPr>
                <w:rFonts w:ascii="Times New Roman" w:hAnsi="Times New Roman"/>
                <w:sz w:val="20"/>
                <w:szCs w:val="20"/>
              </w:rPr>
              <w:t xml:space="preserve"> when UL synchronisation status is "non-synchronised"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1769E6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EA8D1FB"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8C52DE"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455BC976"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864CA9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 xml:space="preserve">UL data arrival, during RRC_CONNECTED </w:t>
            </w:r>
            <w:r>
              <w:rPr>
                <w:rFonts w:ascii="Times New Roman" w:hAnsi="Times New Roman"/>
                <w:sz w:val="20"/>
                <w:szCs w:val="20"/>
                <w:lang w:eastAsia="fr-FR"/>
              </w:rPr>
              <w:t xml:space="preserve">or during RRC_INACTIVE while SDT procedure is ongoing, </w:t>
            </w:r>
            <w:r>
              <w:rPr>
                <w:rFonts w:ascii="Times New Roman" w:hAnsi="Times New Roman"/>
                <w:sz w:val="20"/>
                <w:szCs w:val="20"/>
              </w:rPr>
              <w:t>when there are no PUCCH resources for SR available;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DBE214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20FBA1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0631CFD"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24773059"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6D4C8C81" w14:textId="77777777" w:rsidR="0069080F" w:rsidRDefault="00D905EF">
            <w:pPr>
              <w:pStyle w:val="B1"/>
              <w:snapToGrid w:val="0"/>
              <w:spacing w:beforeLines="50" w:before="156" w:afterLines="50" w:after="156" w:line="240" w:lineRule="auto"/>
              <w:ind w:left="0" w:firstLine="0"/>
              <w:rPr>
                <w:rFonts w:ascii="Times New Roman" w:hAnsi="Times New Roman"/>
                <w:lang w:val="en-US"/>
              </w:rPr>
            </w:pPr>
            <w:r>
              <w:rPr>
                <w:rFonts w:ascii="Times New Roman" w:hAnsi="Times New Roman"/>
              </w:rPr>
              <w:t>Handover, except for when RACH-less HO is configured;</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2CB72C7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A32D2E4"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D124A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hint="eastAsia"/>
                <w:sz w:val="20"/>
                <w:szCs w:val="20"/>
                <w:lang w:val="en-US" w:eastAsia="zh-CN" w:bidi="ar"/>
              </w:rPr>
              <w:t>gNB</w:t>
            </w:r>
            <w:proofErr w:type="spellEnd"/>
          </w:p>
        </w:tc>
      </w:tr>
      <w:tr w:rsidR="0069080F" w14:paraId="048C904C"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0B86837A"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SR failure</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426E9B30"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8445F4C"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208BECC"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UE</w:t>
            </w:r>
          </w:p>
        </w:tc>
      </w:tr>
      <w:tr w:rsidR="0069080F" w14:paraId="6701C013"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1F88749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Explicit request by RRC upon synchronous reconfiguration;</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50ECF16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CF52F7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52AD387"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6BEB7FFD"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932978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lastRenderedPageBreak/>
              <w:t>Beam failure recovery</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4EC153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5FF6025E"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CBRA/CFRA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BC5BCDE"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1AA57D2"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49A0A1E"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To establish time alignment for a primary or a secondary TAG</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6482E874"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D1C95E4"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 (PDCCH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AF06F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547FB0DB"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EF7C7F6"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hAnsi="Times New Roman"/>
                <w:sz w:val="20"/>
                <w:szCs w:val="20"/>
              </w:rPr>
              <w:t xml:space="preserve">Consistent UL LBT failure on </w:t>
            </w:r>
            <w:proofErr w:type="spellStart"/>
            <w:r>
              <w:rPr>
                <w:rFonts w:ascii="Times New Roman" w:hAnsi="Times New Roman"/>
                <w:sz w:val="20"/>
                <w:szCs w:val="20"/>
              </w:rPr>
              <w:t>SpCell</w:t>
            </w:r>
            <w:proofErr w:type="spellEnd"/>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02BF1CD0"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8C0FA8D"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E58ECC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r w:rsidR="0069080F" w14:paraId="0CBE0F55"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41B0AE5B"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等线" w:hAnsi="Times New Roman"/>
                <w:sz w:val="20"/>
                <w:szCs w:val="20"/>
              </w:rPr>
              <w:t xml:space="preserve">Early UL synchronization </w:t>
            </w:r>
            <w:r>
              <w:rPr>
                <w:rFonts w:ascii="Times New Roman" w:hAnsi="Times New Roman"/>
                <w:sz w:val="20"/>
                <w:szCs w:val="20"/>
              </w:rPr>
              <w:t>with an LTM candidate cell</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21DA90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6E9844C"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CFRA(PDCCH order)</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78537E5"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proofErr w:type="spellStart"/>
            <w:r>
              <w:rPr>
                <w:rFonts w:ascii="Times New Roman" w:eastAsia="宋体" w:hAnsi="Times New Roman"/>
                <w:sz w:val="20"/>
                <w:szCs w:val="20"/>
                <w:lang w:val="en-US" w:eastAsia="zh-CN" w:bidi="ar"/>
              </w:rPr>
              <w:t>gNB</w:t>
            </w:r>
            <w:proofErr w:type="spellEnd"/>
          </w:p>
        </w:tc>
      </w:tr>
      <w:tr w:rsidR="0069080F" w14:paraId="5A46ADB0" w14:textId="77777777">
        <w:tc>
          <w:tcPr>
            <w:tcW w:w="2430" w:type="pct"/>
            <w:tcBorders>
              <w:top w:val="single" w:sz="4" w:space="0" w:color="auto"/>
              <w:left w:val="single" w:sz="4" w:space="0" w:color="auto"/>
              <w:bottom w:val="single" w:sz="4" w:space="0" w:color="auto"/>
              <w:right w:val="single" w:sz="4" w:space="0" w:color="auto"/>
            </w:tcBorders>
            <w:shd w:val="clear" w:color="auto" w:fill="auto"/>
          </w:tcPr>
          <w:p w14:paraId="725ED9C3"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等线" w:hAnsi="Times New Roman"/>
                <w:sz w:val="20"/>
                <w:szCs w:val="20"/>
              </w:rPr>
              <w:t>RACH-based LTM cell switch</w:t>
            </w:r>
          </w:p>
        </w:tc>
        <w:tc>
          <w:tcPr>
            <w:tcW w:w="917" w:type="pct"/>
            <w:tcBorders>
              <w:top w:val="single" w:sz="4" w:space="0" w:color="auto"/>
              <w:left w:val="single" w:sz="4" w:space="0" w:color="auto"/>
              <w:bottom w:val="single" w:sz="4" w:space="0" w:color="auto"/>
              <w:right w:val="single" w:sz="4" w:space="0" w:color="auto"/>
            </w:tcBorders>
            <w:shd w:val="clear" w:color="auto" w:fill="auto"/>
          </w:tcPr>
          <w:p w14:paraId="3BD4FC49"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CONNECTED</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4DF4C77"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CBRA(RRC based)/CFRA(MAC CE based, RRC based)</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5856A2A"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rPr>
            </w:pPr>
            <w:r>
              <w:rPr>
                <w:rFonts w:ascii="Times New Roman" w:eastAsia="宋体" w:hAnsi="Times New Roman"/>
                <w:sz w:val="20"/>
                <w:szCs w:val="20"/>
                <w:lang w:val="en-US" w:eastAsia="zh-CN" w:bidi="ar"/>
              </w:rPr>
              <w:t>UE</w:t>
            </w:r>
          </w:p>
        </w:tc>
      </w:tr>
    </w:tbl>
    <w:p w14:paraId="6482305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In addition, the WID indicates SBFD-aware UE should be able to perform RA in SBFD resources under all of RRC states (RRC_CONNECTED mode and RRC_IDLE/INACTIVE mode). Also in RAN1#116bis </w:t>
      </w:r>
      <w:proofErr w:type="gramStart"/>
      <w:r>
        <w:rPr>
          <w:rFonts w:ascii="Times New Roman" w:hAnsi="Times New Roman"/>
          <w:sz w:val="20"/>
          <w:szCs w:val="20"/>
          <w:lang w:val="en-US" w:eastAsia="zh-CN"/>
        </w:rPr>
        <w:t>meeting</w:t>
      </w:r>
      <w:r>
        <w:rPr>
          <w:rFonts w:ascii="Times New Roman" w:hAnsi="Times New Roman" w:hint="eastAsia"/>
          <w:sz w:val="20"/>
          <w:szCs w:val="20"/>
          <w:lang w:val="en-US" w:eastAsia="zh-CN"/>
        </w:rPr>
        <w:t>[</w:t>
      </w:r>
      <w:proofErr w:type="gramEnd"/>
      <w:r>
        <w:rPr>
          <w:rFonts w:ascii="Times New Roman" w:hAnsi="Times New Roman" w:hint="eastAsia"/>
          <w:sz w:val="20"/>
          <w:szCs w:val="20"/>
          <w:lang w:val="en-US" w:eastAsia="zh-CN"/>
        </w:rPr>
        <w:t>3]</w:t>
      </w:r>
      <w:r>
        <w:rPr>
          <w:rFonts w:ascii="Times New Roman" w:hAnsi="Times New Roman"/>
          <w:sz w:val="20"/>
          <w:szCs w:val="20"/>
          <w:lang w:val="en-US" w:eastAsia="zh-CN"/>
        </w:rPr>
        <w:t>, RAN1 has agreed to support both CBRA and CFRA for SBFD-aware UE to perform RA:</w:t>
      </w:r>
    </w:p>
    <w:tbl>
      <w:tblPr>
        <w:tblStyle w:val="af6"/>
        <w:tblW w:w="0" w:type="auto"/>
        <w:tblLook w:val="04A0" w:firstRow="1" w:lastRow="0" w:firstColumn="1" w:lastColumn="0" w:noHBand="0" w:noVBand="1"/>
      </w:tblPr>
      <w:tblGrid>
        <w:gridCol w:w="9016"/>
      </w:tblGrid>
      <w:tr w:rsidR="0069080F" w14:paraId="6F9CB747" w14:textId="77777777">
        <w:tc>
          <w:tcPr>
            <w:tcW w:w="9242" w:type="dxa"/>
          </w:tcPr>
          <w:p w14:paraId="71869AE1" w14:textId="77777777" w:rsidR="0069080F" w:rsidRDefault="00D905EF">
            <w:pPr>
              <w:adjustRightInd w:val="0"/>
              <w:snapToGrid w:val="0"/>
              <w:spacing w:beforeLines="50" w:before="156" w:afterLines="50" w:after="156" w:line="240" w:lineRule="auto"/>
              <w:rPr>
                <w:rFonts w:ascii="Times New Roman" w:hAnsi="Times New Roman"/>
                <w:b/>
                <w:bCs/>
                <w:iCs/>
                <w:sz w:val="20"/>
                <w:szCs w:val="20"/>
                <w:highlight w:val="green"/>
              </w:rPr>
            </w:pPr>
            <w:r>
              <w:rPr>
                <w:rFonts w:ascii="Times New Roman" w:hAnsi="Times New Roman"/>
                <w:b/>
                <w:bCs/>
                <w:iCs/>
                <w:sz w:val="20"/>
                <w:szCs w:val="20"/>
                <w:highlight w:val="green"/>
              </w:rPr>
              <w:t>Agreement</w:t>
            </w:r>
          </w:p>
          <w:p w14:paraId="53F098EE" w14:textId="77777777" w:rsidR="0069080F" w:rsidRDefault="00D905EF">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Confirm the working assumption:</w:t>
            </w:r>
          </w:p>
          <w:p w14:paraId="5027D194" w14:textId="77777777" w:rsidR="0069080F" w:rsidRDefault="00D905EF">
            <w:pPr>
              <w:adjustRightInd w:val="0"/>
              <w:snapToGrid w:val="0"/>
              <w:spacing w:beforeLines="50" w:before="156" w:afterLines="50" w:after="156" w:line="240" w:lineRule="auto"/>
              <w:rPr>
                <w:rFonts w:ascii="Times New Roman" w:hAnsi="Times New Roman"/>
                <w:b/>
                <w:bCs/>
                <w:sz w:val="20"/>
                <w:szCs w:val="20"/>
                <w:highlight w:val="darkYellow"/>
              </w:rPr>
            </w:pPr>
            <w:r>
              <w:rPr>
                <w:rFonts w:ascii="Times New Roman" w:hAnsi="Times New Roman"/>
                <w:b/>
                <w:bCs/>
                <w:sz w:val="20"/>
                <w:szCs w:val="20"/>
                <w:highlight w:val="darkYellow"/>
              </w:rPr>
              <w:t>Working assumption:</w:t>
            </w:r>
          </w:p>
          <w:p w14:paraId="22A002EB"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rPr>
              <w:t>For SBFD aware UEs in RRC CONNECTED state, support CBRA and CFRA in SBFD symbols.</w:t>
            </w:r>
          </w:p>
        </w:tc>
      </w:tr>
    </w:tbl>
    <w:p w14:paraId="6A300AB0"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So from the RAN1’s agreement and RAN2’s trigger events, technically it is feasible to support all kinds of RA in SBFD resources for SBFD UE.</w:t>
      </w:r>
    </w:p>
    <w:p w14:paraId="5016F15B"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From motivation perspective, the benefit of supporting RA in SBFD resources can be:</w:t>
      </w:r>
    </w:p>
    <w:p w14:paraId="1B360DB9" w14:textId="77777777" w:rsidR="0069080F" w:rsidRDefault="00D905EF">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Reduce latency of RA procedure</w:t>
      </w:r>
      <w:r>
        <w:rPr>
          <w:rFonts w:ascii="Times New Roman" w:hAnsi="Times New Roman"/>
          <w:sz w:val="20"/>
          <w:szCs w:val="20"/>
          <w:lang w:val="en-US" w:eastAsia="zh-CN"/>
        </w:rPr>
        <w:t>: supporting RA in SBFD resources</w:t>
      </w:r>
      <w:r>
        <w:rPr>
          <w:rFonts w:ascii="Times New Roman" w:hAnsi="Times New Roman" w:hint="eastAsia"/>
          <w:sz w:val="20"/>
          <w:szCs w:val="20"/>
          <w:lang w:val="en-US" w:eastAsia="zh-CN"/>
        </w:rPr>
        <w:t xml:space="preserve"> p</w:t>
      </w:r>
      <w:r>
        <w:rPr>
          <w:rFonts w:ascii="Times New Roman" w:hAnsi="Times New Roman"/>
          <w:sz w:val="20"/>
          <w:szCs w:val="20"/>
          <w:lang w:val="en-US" w:eastAsia="zh-CN"/>
        </w:rPr>
        <w:t>rovide</w:t>
      </w:r>
      <w:r>
        <w:rPr>
          <w:rFonts w:ascii="Times New Roman" w:hAnsi="Times New Roman" w:hint="eastAsia"/>
          <w:sz w:val="20"/>
          <w:szCs w:val="20"/>
          <w:lang w:val="en-US" w:eastAsia="zh-CN"/>
        </w:rPr>
        <w:t>s</w:t>
      </w:r>
      <w:r>
        <w:rPr>
          <w:rFonts w:ascii="Times New Roman" w:hAnsi="Times New Roman"/>
          <w:sz w:val="20"/>
          <w:szCs w:val="20"/>
          <w:lang w:val="en-US" w:eastAsia="zh-CN"/>
        </w:rPr>
        <w:t xml:space="preserve"> more RA chances or earlier RA chances for SBFD-aware UE, since the number of D slot/symbol is usually larger than U slot/symbol in a TDD system, more ROs in legacy D slot/symbol can be well utilized by SBFD-aware UE;</w:t>
      </w:r>
    </w:p>
    <w:p w14:paraId="03B927A3" w14:textId="77777777" w:rsidR="0069080F" w:rsidRDefault="00D905EF">
      <w:pPr>
        <w:numPr>
          <w:ilvl w:val="0"/>
          <w:numId w:val="9"/>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u w:val="single"/>
          <w:lang w:val="en-US" w:eastAsia="zh-CN"/>
        </w:rPr>
        <w:t>Increase UL coverage</w:t>
      </w:r>
      <w:r>
        <w:rPr>
          <w:rFonts w:ascii="Times New Roman" w:hAnsi="Times New Roman"/>
          <w:sz w:val="20"/>
          <w:szCs w:val="20"/>
          <w:lang w:val="en-US" w:eastAsia="zh-CN"/>
        </w:rPr>
        <w:t>: Separate RACH configuration may provide a whole different RACH parameters for SBFD UE, e.g., longer preamble format. This helps to increase the UL coverage of SBFD-aware UE.</w:t>
      </w:r>
    </w:p>
    <w:p w14:paraId="713238E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We do not observe any RA scenarios that does not need to </w:t>
      </w:r>
      <w:r>
        <w:rPr>
          <w:rFonts w:ascii="Times New Roman" w:hAnsi="Times New Roman"/>
          <w:sz w:val="20"/>
          <w:szCs w:val="20"/>
          <w:lang w:val="en-US" w:eastAsia="zh-CN"/>
        </w:rPr>
        <w:t>reduce latency or increase UL coverage</w:t>
      </w:r>
      <w:r>
        <w:rPr>
          <w:rFonts w:ascii="Times New Roman" w:hAnsi="Times New Roman" w:hint="eastAsia"/>
          <w:sz w:val="20"/>
          <w:szCs w:val="20"/>
          <w:lang w:val="en-US" w:eastAsia="zh-CN"/>
        </w:rPr>
        <w:t xml:space="preserve">, for example, SBFD-aware UE wants to perform BFR, or SBFD-aware UE wants to perform re-synchronization. </w:t>
      </w:r>
      <w:r>
        <w:rPr>
          <w:rFonts w:ascii="Times New Roman" w:hAnsi="Times New Roman"/>
          <w:sz w:val="20"/>
          <w:szCs w:val="20"/>
          <w:lang w:val="en-US" w:eastAsia="zh-CN"/>
        </w:rPr>
        <w:t>Therefore, there should be no restriction on the supported RA scenarios for RA in SBFD resource.</w:t>
      </w:r>
    </w:p>
    <w:p w14:paraId="2EBD176F" w14:textId="77777777" w:rsidR="0069080F" w:rsidRDefault="00D905EF">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Proposal</w:t>
      </w:r>
      <w:r>
        <w:rPr>
          <w:rFonts w:ascii="Times New Roman" w:eastAsia="宋体" w:hAnsi="Times New Roman" w:hint="eastAsia"/>
          <w:b/>
          <w:bCs/>
          <w:i/>
          <w:iCs/>
          <w:sz w:val="20"/>
          <w:szCs w:val="20"/>
          <w:lang w:val="en-US" w:eastAsia="zh-CN"/>
        </w:rPr>
        <w:t xml:space="preserve"> 1</w:t>
      </w:r>
      <w:r>
        <w:rPr>
          <w:rFonts w:ascii="Times New Roman" w:eastAsia="宋体" w:hAnsi="Times New Roman"/>
          <w:b/>
          <w:bCs/>
          <w:i/>
          <w:iCs/>
          <w:sz w:val="20"/>
          <w:szCs w:val="20"/>
          <w:lang w:val="en-US" w:eastAsia="zh-CN"/>
        </w:rPr>
        <w:t>: RAN2 to support random access in SBFD symbols for all the RA scenarios.</w:t>
      </w:r>
    </w:p>
    <w:p w14:paraId="2738D55E" w14:textId="0E316213" w:rsidR="0069080F" w:rsidRDefault="00D905EF">
      <w:pPr>
        <w:pStyle w:val="2"/>
        <w:rPr>
          <w:lang w:val="en-US" w:eastAsia="zh-CN"/>
        </w:rPr>
      </w:pPr>
      <w:r>
        <w:rPr>
          <w:rFonts w:hint="eastAsia"/>
          <w:lang w:val="en-US" w:eastAsia="zh-CN"/>
        </w:rPr>
        <w:t>RACH configuration</w:t>
      </w:r>
      <w:r w:rsidR="000E09EC">
        <w:rPr>
          <w:lang w:val="en-US" w:eastAsia="zh-CN"/>
        </w:rPr>
        <w:t xml:space="preserve"> dedicated for SBFD-aware UE</w:t>
      </w:r>
    </w:p>
    <w:p w14:paraId="4A5E3B0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RAN1#117 </w:t>
      </w:r>
      <w:proofErr w:type="gramStart"/>
      <w:r>
        <w:rPr>
          <w:rFonts w:ascii="Times New Roman" w:hAnsi="Times New Roman"/>
          <w:sz w:val="20"/>
          <w:szCs w:val="20"/>
          <w:lang w:val="en-US" w:eastAsia="zh-CN"/>
        </w:rPr>
        <w:t>meeting</w:t>
      </w:r>
      <w:r>
        <w:rPr>
          <w:rFonts w:ascii="Times New Roman" w:hAnsi="Times New Roman" w:hint="eastAsia"/>
          <w:sz w:val="20"/>
          <w:szCs w:val="20"/>
          <w:lang w:val="en-US" w:eastAsia="zh-CN"/>
        </w:rPr>
        <w:t>[</w:t>
      </w:r>
      <w:proofErr w:type="gramEnd"/>
      <w:r>
        <w:rPr>
          <w:rFonts w:ascii="Times New Roman" w:hAnsi="Times New Roman" w:hint="eastAsia"/>
          <w:sz w:val="20"/>
          <w:szCs w:val="20"/>
          <w:lang w:val="en-US" w:eastAsia="zh-CN"/>
        </w:rPr>
        <w:t>4]</w:t>
      </w:r>
      <w:r>
        <w:rPr>
          <w:rFonts w:ascii="Times New Roman" w:hAnsi="Times New Roman"/>
          <w:sz w:val="20"/>
          <w:szCs w:val="20"/>
          <w:lang w:val="en-US" w:eastAsia="zh-CN"/>
        </w:rPr>
        <w:t xml:space="preserve"> has made the following agreement:</w:t>
      </w:r>
    </w:p>
    <w:tbl>
      <w:tblPr>
        <w:tblStyle w:val="af6"/>
        <w:tblW w:w="0" w:type="auto"/>
        <w:tblLook w:val="04A0" w:firstRow="1" w:lastRow="0" w:firstColumn="1" w:lastColumn="0" w:noHBand="0" w:noVBand="1"/>
      </w:tblPr>
      <w:tblGrid>
        <w:gridCol w:w="9016"/>
      </w:tblGrid>
      <w:tr w:rsidR="0069080F" w14:paraId="24D75706" w14:textId="77777777">
        <w:tc>
          <w:tcPr>
            <w:tcW w:w="9242" w:type="dxa"/>
          </w:tcPr>
          <w:p w14:paraId="1C0B917A" w14:textId="77777777" w:rsidR="0069080F" w:rsidRDefault="00D905EF">
            <w:pPr>
              <w:adjustRightInd w:val="0"/>
              <w:snapToGrid w:val="0"/>
              <w:spacing w:beforeLines="50" w:before="156" w:afterLines="50" w:after="156" w:line="240" w:lineRule="auto"/>
              <w:rPr>
                <w:rFonts w:ascii="Times New Roman" w:hAnsi="Times New Roman"/>
                <w:b/>
                <w:bCs/>
                <w:sz w:val="20"/>
                <w:szCs w:val="20"/>
              </w:rPr>
            </w:pPr>
            <w:r>
              <w:rPr>
                <w:rFonts w:ascii="Times New Roman" w:hAnsi="Times New Roman"/>
                <w:b/>
                <w:bCs/>
                <w:sz w:val="20"/>
                <w:szCs w:val="20"/>
                <w:highlight w:val="green"/>
              </w:rPr>
              <w:t>Agreement</w:t>
            </w:r>
          </w:p>
          <w:p w14:paraId="02D8BA8F" w14:textId="77777777" w:rsidR="0069080F" w:rsidRDefault="00D905EF">
            <w:pPr>
              <w:adjustRightInd w:val="0"/>
              <w:snapToGrid w:val="0"/>
              <w:spacing w:beforeLines="50" w:before="156" w:afterLines="50" w:after="156" w:line="240" w:lineRule="auto"/>
              <w:rPr>
                <w:rFonts w:ascii="Times New Roman" w:eastAsia="等线" w:hAnsi="Times New Roman"/>
                <w:iCs/>
                <w:sz w:val="20"/>
                <w:szCs w:val="20"/>
              </w:rPr>
            </w:pPr>
            <w:r>
              <w:rPr>
                <w:rFonts w:ascii="Times New Roman" w:eastAsia="等线" w:hAnsi="Times New Roman"/>
                <w:iCs/>
                <w:sz w:val="20"/>
                <w:szCs w:val="20"/>
              </w:rPr>
              <w:t>Confirm the following working assumption.</w:t>
            </w:r>
          </w:p>
          <w:p w14:paraId="4F79AD21" w14:textId="77777777" w:rsidR="0069080F" w:rsidRDefault="00D905EF">
            <w:pPr>
              <w:adjustRightInd w:val="0"/>
              <w:snapToGrid w:val="0"/>
              <w:spacing w:beforeLines="50" w:before="156" w:afterLines="50" w:after="156" w:line="240" w:lineRule="auto"/>
              <w:rPr>
                <w:rFonts w:ascii="Times New Roman" w:hAnsi="Times New Roman"/>
                <w:b/>
                <w:bCs/>
                <w:iCs/>
                <w:sz w:val="20"/>
                <w:szCs w:val="20"/>
                <w:highlight w:val="darkYellow"/>
              </w:rPr>
            </w:pPr>
            <w:r>
              <w:rPr>
                <w:rFonts w:ascii="Times New Roman" w:hAnsi="Times New Roman"/>
                <w:b/>
                <w:bCs/>
                <w:iCs/>
                <w:sz w:val="20"/>
                <w:szCs w:val="20"/>
                <w:highlight w:val="darkYellow"/>
              </w:rPr>
              <w:t>Working Assumption</w:t>
            </w:r>
          </w:p>
          <w:p w14:paraId="09F3B924" w14:textId="77777777" w:rsidR="0069080F" w:rsidRDefault="00D905EF">
            <w:pPr>
              <w:adjustRightInd w:val="0"/>
              <w:snapToGrid w:val="0"/>
              <w:spacing w:beforeLines="50" w:before="156" w:afterLines="50" w:after="156" w:line="240" w:lineRule="auto"/>
              <w:rPr>
                <w:rFonts w:ascii="Times New Roman" w:hAnsi="Times New Roman"/>
                <w:sz w:val="20"/>
                <w:szCs w:val="20"/>
              </w:rPr>
            </w:pPr>
            <w:r>
              <w:rPr>
                <w:rFonts w:ascii="Times New Roman" w:hAnsi="Times New Roman"/>
                <w:sz w:val="20"/>
                <w:szCs w:val="20"/>
              </w:rPr>
              <w:t xml:space="preserve">For SBFD-aware UEs in RRC CONNECTED state, both RACH configuration Option 1 with Alt 1-1 (i.e., use </w:t>
            </w:r>
            <w:r>
              <w:rPr>
                <w:rFonts w:ascii="Times New Roman" w:hAnsi="Times New Roman"/>
                <w:sz w:val="20"/>
                <w:szCs w:val="20"/>
              </w:rPr>
              <w:lastRenderedPageBreak/>
              <w:t>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6123EA4" w14:textId="77777777" w:rsidR="0069080F" w:rsidRDefault="00D905EF">
            <w:pPr>
              <w:pStyle w:val="afe"/>
              <w:numPr>
                <w:ilvl w:val="0"/>
                <w:numId w:val="10"/>
              </w:numPr>
              <w:autoSpaceDE w:val="0"/>
              <w:autoSpaceDN w:val="0"/>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 xml:space="preserve">For Option 1 with Alt 1-1, FFS whether/how to reinterpret </w:t>
            </w:r>
            <w:r>
              <w:rPr>
                <w:rFonts w:ascii="Times New Roman" w:hAnsi="Times New Roman"/>
                <w:i/>
                <w:iCs/>
                <w:sz w:val="20"/>
                <w:szCs w:val="20"/>
              </w:rPr>
              <w:t>msg1-FrequencyStart</w:t>
            </w:r>
            <w:r>
              <w:rPr>
                <w:rFonts w:ascii="Times New Roman" w:hAnsi="Times New Roman"/>
                <w:sz w:val="20"/>
                <w:szCs w:val="20"/>
              </w:rPr>
              <w:t xml:space="preserve"> in </w:t>
            </w:r>
            <w:proofErr w:type="spellStart"/>
            <w:r>
              <w:rPr>
                <w:rFonts w:ascii="Times New Roman" w:hAnsi="Times New Roman"/>
                <w:i/>
                <w:iCs/>
                <w:sz w:val="20"/>
                <w:szCs w:val="20"/>
              </w:rPr>
              <w:t>rach-ConfigCommon</w:t>
            </w:r>
            <w:proofErr w:type="spellEnd"/>
            <w:r>
              <w:rPr>
                <w:rFonts w:ascii="Times New Roman" w:hAnsi="Times New Roman"/>
                <w:i/>
                <w:iCs/>
                <w:sz w:val="20"/>
                <w:szCs w:val="20"/>
              </w:rPr>
              <w:t>,</w:t>
            </w:r>
            <w:r>
              <w:rPr>
                <w:rFonts w:ascii="Times New Roman" w:hAnsi="Times New Roman"/>
                <w:sz w:val="20"/>
                <w:szCs w:val="20"/>
              </w:rPr>
              <w:t xml:space="preserve"> RO validation rules and SSB-RO mapping rules, etc.</w:t>
            </w:r>
          </w:p>
          <w:p w14:paraId="64FA0BFE" w14:textId="77777777" w:rsidR="0069080F" w:rsidRDefault="00D905EF">
            <w:pPr>
              <w:pStyle w:val="afe"/>
              <w:numPr>
                <w:ilvl w:val="0"/>
                <w:numId w:val="10"/>
              </w:numPr>
              <w:autoSpaceDE w:val="0"/>
              <w:autoSpaceDN w:val="0"/>
              <w:adjustRightInd w:val="0"/>
              <w:snapToGrid w:val="0"/>
              <w:spacing w:beforeLines="50" w:before="156" w:afterLines="50" w:after="156" w:line="240" w:lineRule="auto"/>
              <w:ind w:firstLine="400"/>
              <w:rPr>
                <w:rFonts w:ascii="Times New Roman" w:hAnsi="Times New Roman"/>
                <w:sz w:val="20"/>
                <w:szCs w:val="20"/>
              </w:rPr>
            </w:pPr>
            <w:r>
              <w:rPr>
                <w:rFonts w:ascii="Times New Roman" w:hAnsi="Times New Roman"/>
                <w:sz w:val="20"/>
                <w:szCs w:val="20"/>
              </w:rPr>
              <w:t>For Option 2, FFS the RO validation rules, SSB-RO mapping rules, whether all the parameters currently in</w:t>
            </w:r>
            <w:r>
              <w:rPr>
                <w:rFonts w:ascii="Times New Roman" w:hAnsi="Times New Roman"/>
                <w:i/>
                <w:iCs/>
                <w:sz w:val="20"/>
                <w:szCs w:val="20"/>
              </w:rPr>
              <w:t xml:space="preserve"> </w:t>
            </w:r>
            <w:proofErr w:type="spellStart"/>
            <w:r>
              <w:rPr>
                <w:rFonts w:ascii="Times New Roman" w:hAnsi="Times New Roman"/>
                <w:i/>
                <w:iCs/>
                <w:sz w:val="20"/>
                <w:szCs w:val="20"/>
              </w:rPr>
              <w:t>rach-ConfigCommon</w:t>
            </w:r>
            <w:proofErr w:type="spellEnd"/>
            <w:r>
              <w:rPr>
                <w:rFonts w:ascii="Times New Roman" w:hAnsi="Times New Roman"/>
                <w:sz w:val="20"/>
                <w:szCs w:val="20"/>
              </w:rPr>
              <w:t xml:space="preserve"> are necessary to be included in the additional RACH configuration, etc.</w:t>
            </w:r>
          </w:p>
          <w:p w14:paraId="67AAF71F"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iCs/>
                <w:sz w:val="20"/>
                <w:szCs w:val="20"/>
              </w:rPr>
              <w:t>UE is not required to support both options.</w:t>
            </w:r>
          </w:p>
        </w:tc>
      </w:tr>
    </w:tbl>
    <w:p w14:paraId="74325732" w14:textId="60023800"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 xml:space="preserve">It can be seen that there will be at least one newly introduced RACH </w:t>
      </w:r>
      <w:proofErr w:type="gramStart"/>
      <w:r>
        <w:rPr>
          <w:rFonts w:ascii="Times New Roman" w:hAnsi="Times New Roman"/>
          <w:sz w:val="20"/>
          <w:szCs w:val="20"/>
          <w:lang w:val="en-US" w:eastAsia="zh-CN"/>
        </w:rPr>
        <w:t>configuration</w:t>
      </w:r>
      <w:r w:rsidR="00CE0179">
        <w:rPr>
          <w:rFonts w:ascii="Times New Roman" w:hAnsi="Times New Roman"/>
          <w:sz w:val="20"/>
          <w:szCs w:val="20"/>
          <w:lang w:val="en-US" w:eastAsia="zh-CN"/>
        </w:rPr>
        <w:t>(</w:t>
      </w:r>
      <w:proofErr w:type="gramEnd"/>
      <w:r w:rsidR="00CE0179">
        <w:rPr>
          <w:rFonts w:ascii="Times New Roman" w:hAnsi="Times New Roman"/>
          <w:sz w:val="20"/>
          <w:szCs w:val="20"/>
          <w:lang w:val="en-US" w:eastAsia="zh-CN"/>
        </w:rPr>
        <w:t>no matter option 1 or option 2)</w:t>
      </w:r>
      <w:r>
        <w:rPr>
          <w:rFonts w:ascii="Times New Roman" w:hAnsi="Times New Roman"/>
          <w:sz w:val="20"/>
          <w:szCs w:val="20"/>
          <w:lang w:val="en-US" w:eastAsia="zh-CN"/>
        </w:rPr>
        <w:t xml:space="preserve"> which contains ROs in SBFD resource.</w:t>
      </w:r>
    </w:p>
    <w:p w14:paraId="4A480715"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Legacy RACH configuration can be provided within UL BWP configuration, where the UL BWP is allocated on NUL carrier and/or SUL carrier. For legacy RACH configuration in NUL, ROs in DL slot/symbol is considered as invalid since NUL is not available</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in D slot/symbol in TDD system;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48449C73" w14:textId="282299CE"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SBFD, UL </w:t>
      </w:r>
      <w:proofErr w:type="spellStart"/>
      <w:r>
        <w:rPr>
          <w:rFonts w:ascii="Times New Roman" w:hAnsi="Times New Roman"/>
          <w:sz w:val="20"/>
          <w:szCs w:val="20"/>
          <w:lang w:val="en-US" w:eastAsia="zh-CN"/>
        </w:rPr>
        <w:t>subband</w:t>
      </w:r>
      <w:proofErr w:type="spellEnd"/>
      <w:r>
        <w:rPr>
          <w:rFonts w:ascii="Times New Roman" w:hAnsi="Times New Roman"/>
          <w:sz w:val="20"/>
          <w:szCs w:val="20"/>
          <w:lang w:val="en-US" w:eastAsia="zh-CN"/>
        </w:rPr>
        <w:t xml:space="preserve"> should only be configured within DL carrier, and SBFD symbol should only be legacy D or F slot/symbol. If UE should perform random access in SBFD symbols, the ROs should occupy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(time domain) and UL </w:t>
      </w:r>
      <w:proofErr w:type="spellStart"/>
      <w:r>
        <w:rPr>
          <w:rFonts w:ascii="Times New Roman" w:hAnsi="Times New Roman"/>
          <w:sz w:val="20"/>
          <w:szCs w:val="20"/>
          <w:lang w:val="en-US" w:eastAsia="zh-CN"/>
        </w:rPr>
        <w:t>subband</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sidR="00C11AD1">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lower frequency than DL carrier</w:t>
      </w:r>
      <w:r>
        <w:rPr>
          <w:rFonts w:ascii="Times New Roman" w:hAnsi="Times New Roman" w:hint="eastAsia"/>
          <w:sz w:val="20"/>
          <w:szCs w:val="20"/>
          <w:lang w:val="en-US" w:eastAsia="zh-CN"/>
        </w:rPr>
        <w:t>/</w:t>
      </w:r>
      <w:r>
        <w:rPr>
          <w:rFonts w:ascii="Times New Roman" w:hAnsi="Times New Roman"/>
          <w:sz w:val="20"/>
          <w:szCs w:val="20"/>
          <w:lang w:val="en-US" w:eastAsia="zh-CN"/>
        </w:rPr>
        <w:t>NUL to provide larger UL coverage</w:t>
      </w:r>
      <w:r>
        <w:rPr>
          <w:rFonts w:ascii="Times New Roman" w:hAnsi="Times New Roman" w:hint="eastAsia"/>
          <w:sz w:val="20"/>
          <w:szCs w:val="20"/>
          <w:lang w:val="en-US" w:eastAsia="zh-CN"/>
        </w:rPr>
        <w:t xml:space="preserve">, in order to cover resources in 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ROs should be configured within NUL</w:t>
      </w:r>
      <w:r w:rsidR="00C11AD1">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376B22DA" w14:textId="77777777" w:rsidR="0069080F" w:rsidRDefault="00D905EF">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14:anchorId="45BAD465" wp14:editId="2B730A59">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8"/>
                    <a:stretch>
                      <a:fillRect/>
                    </a:stretch>
                  </pic:blipFill>
                  <pic:spPr>
                    <a:xfrm>
                      <a:off x="0" y="0"/>
                      <a:ext cx="2666365" cy="2879725"/>
                    </a:xfrm>
                    <a:prstGeom prst="rect">
                      <a:avLst/>
                    </a:prstGeom>
                  </pic:spPr>
                </pic:pic>
              </a:graphicData>
            </a:graphic>
          </wp:inline>
        </w:drawing>
      </w:r>
    </w:p>
    <w:p w14:paraId="2424E09C" w14:textId="77777777" w:rsidR="0069080F" w:rsidRDefault="00D905EF">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Pr>
          <w:rFonts w:ascii="Times New Roman" w:hAnsi="Times New Roman" w:hint="eastAsia"/>
          <w:sz w:val="20"/>
          <w:szCs w:val="20"/>
          <w:lang w:val="en-US" w:eastAsia="zh-CN"/>
        </w:rPr>
        <w:t xml:space="preserve">1. Example relationship between UL </w:t>
      </w:r>
      <w:proofErr w:type="spellStart"/>
      <w:r>
        <w:rPr>
          <w:rFonts w:ascii="Times New Roman" w:hAnsi="Times New Roman" w:hint="eastAsia"/>
          <w:sz w:val="20"/>
          <w:szCs w:val="20"/>
          <w:lang w:val="en-US" w:eastAsia="zh-CN"/>
        </w:rPr>
        <w:t>subband</w:t>
      </w:r>
      <w:proofErr w:type="spellEnd"/>
      <w:r>
        <w:rPr>
          <w:rFonts w:ascii="Times New Roman" w:hAnsi="Times New Roman" w:hint="eastAsia"/>
          <w:sz w:val="20"/>
          <w:szCs w:val="20"/>
          <w:lang w:val="en-US" w:eastAsia="zh-CN"/>
        </w:rPr>
        <w:t>, DL carrier, NUL carrier in a TDD system</w:t>
      </w:r>
      <w:r>
        <w:rPr>
          <w:rFonts w:ascii="Times New Roman" w:hAnsi="Times New Roman"/>
          <w:sz w:val="20"/>
          <w:szCs w:val="20"/>
          <w:lang w:val="en-US" w:eastAsia="zh-CN"/>
        </w:rPr>
        <w:br/>
      </w:r>
    </w:p>
    <w:p w14:paraId="35C98B3A" w14:textId="178C2FAC"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2</w:t>
      </w:r>
      <w:r>
        <w:rPr>
          <w:rFonts w:ascii="Times New Roman" w:hAnsi="Times New Roman"/>
          <w:b/>
          <w:bCs/>
          <w:i/>
          <w:iCs/>
          <w:sz w:val="20"/>
          <w:szCs w:val="20"/>
          <w:lang w:val="en-US" w:eastAsia="zh-CN"/>
        </w:rPr>
        <w:t xml:space="preserve">: </w:t>
      </w:r>
      <w:r w:rsidR="0089585F">
        <w:rPr>
          <w:rFonts w:ascii="Times New Roman" w:hAnsi="Times New Roman"/>
          <w:b/>
          <w:bCs/>
          <w:i/>
          <w:iCs/>
          <w:sz w:val="20"/>
          <w:szCs w:val="20"/>
          <w:lang w:val="en-US" w:eastAsia="zh-CN"/>
        </w:rPr>
        <w:t xml:space="preserve">RAN2 confirm that </w:t>
      </w:r>
      <w:r>
        <w:rPr>
          <w:rFonts w:ascii="Times New Roman" w:hAnsi="Times New Roman"/>
          <w:b/>
          <w:bCs/>
          <w:i/>
          <w:iCs/>
          <w:sz w:val="20"/>
          <w:szCs w:val="20"/>
          <w:lang w:val="en-US" w:eastAsia="zh-CN"/>
        </w:rPr>
        <w:t xml:space="preserve">RACH configuration </w:t>
      </w:r>
      <w:r w:rsidR="00112ADD">
        <w:rPr>
          <w:rFonts w:ascii="Times New Roman" w:hAnsi="Times New Roman"/>
          <w:b/>
          <w:bCs/>
          <w:i/>
          <w:iCs/>
          <w:sz w:val="20"/>
          <w:szCs w:val="20"/>
          <w:lang w:val="en-US" w:eastAsia="zh-CN"/>
        </w:rPr>
        <w:t xml:space="preserve">for SBFD-aware UE </w:t>
      </w:r>
      <w:r>
        <w:rPr>
          <w:rFonts w:ascii="Times New Roman" w:hAnsi="Times New Roman"/>
          <w:b/>
          <w:bCs/>
          <w:i/>
          <w:iCs/>
          <w:sz w:val="20"/>
          <w:szCs w:val="20"/>
          <w:lang w:val="en-US" w:eastAsia="zh-CN"/>
        </w:rPr>
        <w:t>should only be configured in NUL carrier.</w:t>
      </w:r>
    </w:p>
    <w:p w14:paraId="42391988" w14:textId="4EF67329" w:rsidR="00167D2C" w:rsidRDefault="007321F0">
      <w:pPr>
        <w:adjustRightInd w:val="0"/>
        <w:snapToGrid w:val="0"/>
        <w:spacing w:beforeLines="50" w:before="156" w:afterLines="50" w:after="156" w:line="240" w:lineRule="auto"/>
        <w:rPr>
          <w:rFonts w:ascii="Times New Roman" w:hAnsi="Times New Roman"/>
          <w:sz w:val="20"/>
          <w:szCs w:val="20"/>
          <w:lang w:val="en-US" w:eastAsia="zh-CN"/>
        </w:rPr>
      </w:pPr>
      <w:r w:rsidRPr="00FF6987">
        <w:rPr>
          <w:rFonts w:ascii="Times New Roman" w:hAnsi="Times New Roman"/>
          <w:bCs/>
          <w:iCs/>
          <w:sz w:val="20"/>
          <w:szCs w:val="20"/>
          <w:lang w:val="en-US" w:eastAsia="zh-CN"/>
        </w:rPr>
        <w:t>Legacy RACH configuration is configured in each UL BWP, and the frequency range of the ROs provided by legacy RACH configuration</w:t>
      </w:r>
      <w:r w:rsidR="00FA1B8C">
        <w:rPr>
          <w:rFonts w:ascii="Times New Roman" w:hAnsi="Times New Roman"/>
          <w:bCs/>
          <w:iCs/>
          <w:sz w:val="20"/>
          <w:szCs w:val="20"/>
          <w:lang w:val="en-US" w:eastAsia="zh-CN"/>
        </w:rPr>
        <w:t xml:space="preserve"> is</w:t>
      </w:r>
      <w:r w:rsidRPr="00FF6987">
        <w:rPr>
          <w:rFonts w:ascii="Times New Roman" w:hAnsi="Times New Roman"/>
          <w:bCs/>
          <w:iCs/>
          <w:sz w:val="20"/>
          <w:szCs w:val="20"/>
          <w:lang w:val="en-US" w:eastAsia="zh-CN"/>
        </w:rPr>
        <w:t xml:space="preserve"> </w:t>
      </w:r>
      <w:r w:rsidR="00E209E2" w:rsidRPr="00FF6987">
        <w:rPr>
          <w:rFonts w:ascii="Times New Roman" w:hAnsi="Times New Roman"/>
          <w:bCs/>
          <w:iCs/>
          <w:sz w:val="20"/>
          <w:szCs w:val="20"/>
          <w:lang w:val="en-US" w:eastAsia="zh-CN"/>
        </w:rPr>
        <w:t xml:space="preserve">within the corresponding UL BWP, and the ROs provided by legacy RACH configuration should be invalid in DL slot/symbols. Different from legacy RACH configuration, SBFD RACH configuration </w:t>
      </w:r>
      <w:r w:rsidR="00FA1B8C">
        <w:rPr>
          <w:rFonts w:ascii="Times New Roman" w:hAnsi="Times New Roman"/>
          <w:bCs/>
          <w:iCs/>
          <w:sz w:val="20"/>
          <w:szCs w:val="20"/>
          <w:lang w:val="en-US" w:eastAsia="zh-CN"/>
        </w:rPr>
        <w:t xml:space="preserve">should </w:t>
      </w:r>
      <w:r w:rsidR="00E209E2" w:rsidRPr="00FF6987">
        <w:rPr>
          <w:rFonts w:ascii="Times New Roman" w:hAnsi="Times New Roman"/>
          <w:bCs/>
          <w:iCs/>
          <w:sz w:val="20"/>
          <w:szCs w:val="20"/>
          <w:lang w:val="en-US" w:eastAsia="zh-CN"/>
        </w:rPr>
        <w:t>provide ROs in SBFD resource</w:t>
      </w:r>
      <w:r w:rsidR="00962AAE">
        <w:rPr>
          <w:rFonts w:ascii="Times New Roman" w:hAnsi="Times New Roman"/>
          <w:bCs/>
          <w:iCs/>
          <w:sz w:val="20"/>
          <w:szCs w:val="20"/>
          <w:lang w:val="en-US" w:eastAsia="zh-CN"/>
        </w:rPr>
        <w:t xml:space="preserve"> </w:t>
      </w:r>
      <w:r w:rsidR="00E209E2" w:rsidRPr="00FF6987">
        <w:rPr>
          <w:rFonts w:ascii="Times New Roman" w:hAnsi="Times New Roman"/>
          <w:bCs/>
          <w:iCs/>
          <w:sz w:val="20"/>
          <w:szCs w:val="20"/>
          <w:lang w:val="en-US" w:eastAsia="zh-CN"/>
        </w:rPr>
        <w:t xml:space="preserve">(e.g., in legacy DL slot/symbols and in the UL </w:t>
      </w:r>
      <w:proofErr w:type="spellStart"/>
      <w:r w:rsidR="00E209E2" w:rsidRPr="00FF6987">
        <w:rPr>
          <w:rFonts w:ascii="Times New Roman" w:hAnsi="Times New Roman"/>
          <w:bCs/>
          <w:iCs/>
          <w:sz w:val="20"/>
          <w:szCs w:val="20"/>
          <w:lang w:val="en-US" w:eastAsia="zh-CN"/>
        </w:rPr>
        <w:t>subband</w:t>
      </w:r>
      <w:proofErr w:type="spellEnd"/>
      <w:r w:rsidR="00E209E2" w:rsidRPr="00FF6987">
        <w:rPr>
          <w:rFonts w:ascii="Times New Roman" w:hAnsi="Times New Roman"/>
          <w:bCs/>
          <w:iCs/>
          <w:sz w:val="20"/>
          <w:szCs w:val="20"/>
          <w:lang w:val="en-US" w:eastAsia="zh-CN"/>
        </w:rPr>
        <w:t xml:space="preserve">). </w:t>
      </w:r>
      <w:r w:rsidR="00FA1B8C">
        <w:rPr>
          <w:rFonts w:ascii="Times New Roman" w:hAnsi="Times New Roman"/>
          <w:bCs/>
          <w:iCs/>
          <w:sz w:val="20"/>
          <w:szCs w:val="20"/>
          <w:lang w:val="en-US" w:eastAsia="zh-CN"/>
        </w:rPr>
        <w:t xml:space="preserve">Since UE can only transmit Msg1 inside UL </w:t>
      </w:r>
      <w:proofErr w:type="spellStart"/>
      <w:r w:rsidR="00FA1B8C">
        <w:rPr>
          <w:rFonts w:ascii="Times New Roman" w:hAnsi="Times New Roman"/>
          <w:bCs/>
          <w:iCs/>
          <w:sz w:val="20"/>
          <w:szCs w:val="20"/>
          <w:lang w:val="en-US" w:eastAsia="zh-CN"/>
        </w:rPr>
        <w:t>subband</w:t>
      </w:r>
      <w:proofErr w:type="spellEnd"/>
      <w:r w:rsidR="00FA1B8C">
        <w:rPr>
          <w:rFonts w:ascii="Times New Roman" w:hAnsi="Times New Roman"/>
          <w:bCs/>
          <w:iCs/>
          <w:sz w:val="20"/>
          <w:szCs w:val="20"/>
          <w:lang w:val="en-US" w:eastAsia="zh-CN"/>
        </w:rPr>
        <w:t xml:space="preserve"> in SBFD symbol, the ROs are valid if </w:t>
      </w:r>
      <w:r w:rsidR="00E209E2" w:rsidRPr="00E209E2">
        <w:rPr>
          <w:rFonts w:ascii="Times New Roman" w:hAnsi="Times New Roman"/>
          <w:sz w:val="20"/>
          <w:szCs w:val="20"/>
          <w:lang w:val="en-US" w:eastAsia="zh-CN"/>
        </w:rPr>
        <w:t xml:space="preserve">the frequency range </w:t>
      </w:r>
      <w:r w:rsidR="00E209E2" w:rsidRPr="00E209E2">
        <w:rPr>
          <w:rFonts w:ascii="Times New Roman" w:hAnsi="Times New Roman"/>
          <w:sz w:val="20"/>
          <w:szCs w:val="20"/>
          <w:lang w:val="en-US" w:eastAsia="zh-CN"/>
        </w:rPr>
        <w:lastRenderedPageBreak/>
        <w:t xml:space="preserve">of the ROs provided by SBFD RACH configuration </w:t>
      </w:r>
      <w:r w:rsidR="00FA1B8C">
        <w:rPr>
          <w:rFonts w:ascii="Times New Roman" w:hAnsi="Times New Roman"/>
          <w:sz w:val="20"/>
          <w:szCs w:val="20"/>
          <w:lang w:val="en-US" w:eastAsia="zh-CN"/>
        </w:rPr>
        <w:t>is</w:t>
      </w:r>
      <w:r w:rsidR="00E209E2" w:rsidRPr="00962AAE">
        <w:rPr>
          <w:rFonts w:ascii="Times New Roman" w:hAnsi="Times New Roman"/>
          <w:sz w:val="20"/>
          <w:szCs w:val="20"/>
          <w:lang w:val="en-US" w:eastAsia="zh-CN"/>
        </w:rPr>
        <w:t xml:space="preserve"> within configured UL </w:t>
      </w:r>
      <w:proofErr w:type="spellStart"/>
      <w:r w:rsidR="00E209E2" w:rsidRPr="00962AAE">
        <w:rPr>
          <w:rFonts w:ascii="Times New Roman" w:hAnsi="Times New Roman"/>
          <w:sz w:val="20"/>
          <w:szCs w:val="20"/>
          <w:lang w:val="en-US" w:eastAsia="zh-CN"/>
        </w:rPr>
        <w:t>subband</w:t>
      </w:r>
      <w:proofErr w:type="spellEnd"/>
      <w:r w:rsidR="00FA1B8C">
        <w:rPr>
          <w:rFonts w:ascii="Times New Roman" w:hAnsi="Times New Roman"/>
          <w:sz w:val="20"/>
          <w:szCs w:val="20"/>
          <w:lang w:val="en-US" w:eastAsia="zh-CN"/>
        </w:rPr>
        <w:t>.</w:t>
      </w:r>
    </w:p>
    <w:p w14:paraId="47842B4E" w14:textId="4FDE297A" w:rsidR="00935EF3" w:rsidRDefault="00935E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To achieve such frequency overlapping, t</w:t>
      </w:r>
      <w:r w:rsidR="00962AAE">
        <w:rPr>
          <w:rFonts w:ascii="Times New Roman" w:hAnsi="Times New Roman"/>
          <w:sz w:val="20"/>
          <w:szCs w:val="20"/>
          <w:lang w:val="en-US" w:eastAsia="zh-CN"/>
        </w:rPr>
        <w:t>he SBFD RACH configuration can be provided</w:t>
      </w:r>
      <w:r>
        <w:rPr>
          <w:rFonts w:ascii="Times New Roman" w:hAnsi="Times New Roman"/>
          <w:sz w:val="20"/>
          <w:szCs w:val="20"/>
          <w:lang w:val="en-US" w:eastAsia="zh-CN"/>
        </w:rPr>
        <w:t xml:space="preserve"> directly</w:t>
      </w:r>
      <w:r w:rsidR="00962AAE">
        <w:rPr>
          <w:rFonts w:ascii="Times New Roman" w:hAnsi="Times New Roman"/>
          <w:sz w:val="20"/>
          <w:szCs w:val="20"/>
          <w:lang w:val="en-US" w:eastAsia="zh-CN"/>
        </w:rPr>
        <w:t xml:space="preserve"> within the UL </w:t>
      </w:r>
      <w:proofErr w:type="spellStart"/>
      <w:r w:rsidR="00962AAE">
        <w:rPr>
          <w:rFonts w:ascii="Times New Roman" w:hAnsi="Times New Roman"/>
          <w:sz w:val="20"/>
          <w:szCs w:val="20"/>
          <w:lang w:val="en-US" w:eastAsia="zh-CN"/>
        </w:rPr>
        <w:t>subband</w:t>
      </w:r>
      <w:proofErr w:type="spellEnd"/>
      <w:r w:rsidR="00962AAE">
        <w:rPr>
          <w:rFonts w:ascii="Times New Roman" w:hAnsi="Times New Roman"/>
          <w:sz w:val="20"/>
          <w:szCs w:val="20"/>
          <w:lang w:val="en-US" w:eastAsia="zh-CN"/>
        </w:rPr>
        <w:t xml:space="preserve"> configuration. </w:t>
      </w:r>
      <w:r>
        <w:rPr>
          <w:rFonts w:ascii="Times New Roman" w:hAnsi="Times New Roman"/>
          <w:sz w:val="20"/>
          <w:szCs w:val="20"/>
          <w:lang w:val="en-US" w:eastAsia="zh-CN"/>
        </w:rPr>
        <w:t>However in such case, the ROs can be only within</w:t>
      </w:r>
      <w:r w:rsidR="004F40F8">
        <w:rPr>
          <w:rFonts w:ascii="Times New Roman" w:hAnsi="Times New Roman"/>
          <w:sz w:val="20"/>
          <w:szCs w:val="20"/>
          <w:lang w:val="en-US" w:eastAsia="zh-CN"/>
        </w:rPr>
        <w:t xml:space="preserve"> UL </w:t>
      </w:r>
      <w:proofErr w:type="spellStart"/>
      <w:r w:rsidR="004F40F8">
        <w:rPr>
          <w:rFonts w:ascii="Times New Roman" w:hAnsi="Times New Roman"/>
          <w:sz w:val="20"/>
          <w:szCs w:val="20"/>
          <w:lang w:val="en-US" w:eastAsia="zh-CN"/>
        </w:rPr>
        <w:t>subband</w:t>
      </w:r>
      <w:proofErr w:type="spellEnd"/>
      <w:r w:rsidR="004F40F8">
        <w:rPr>
          <w:rFonts w:ascii="Times New Roman" w:hAnsi="Times New Roman"/>
          <w:sz w:val="20"/>
          <w:szCs w:val="20"/>
          <w:lang w:val="en-US" w:eastAsia="zh-CN"/>
        </w:rPr>
        <w:t xml:space="preserve">, not within normal BWP, </w:t>
      </w:r>
      <w:r w:rsidR="001A09EF">
        <w:rPr>
          <w:rFonts w:ascii="Times New Roman" w:hAnsi="Times New Roman"/>
          <w:sz w:val="20"/>
          <w:szCs w:val="20"/>
          <w:lang w:val="en-US" w:eastAsia="zh-CN"/>
        </w:rPr>
        <w:t xml:space="preserve">so </w:t>
      </w:r>
      <w:r w:rsidR="004F40F8">
        <w:rPr>
          <w:rFonts w:ascii="Times New Roman" w:hAnsi="Times New Roman"/>
          <w:sz w:val="20"/>
          <w:szCs w:val="20"/>
          <w:lang w:val="en-US" w:eastAsia="zh-CN"/>
        </w:rPr>
        <w:t xml:space="preserve">it restricts SBFD-aware UE from initiating RA in non-SBFD resources, which reduces </w:t>
      </w:r>
      <w:r w:rsidR="00153649">
        <w:rPr>
          <w:rFonts w:ascii="Times New Roman" w:hAnsi="Times New Roman"/>
          <w:sz w:val="20"/>
          <w:szCs w:val="20"/>
          <w:lang w:val="en-US" w:eastAsia="zh-CN"/>
        </w:rPr>
        <w:t>lots of RA chances.</w:t>
      </w:r>
      <w:r w:rsidR="00023CF8">
        <w:rPr>
          <w:rFonts w:ascii="Times New Roman" w:hAnsi="Times New Roman"/>
          <w:sz w:val="20"/>
          <w:szCs w:val="20"/>
          <w:lang w:val="en-US" w:eastAsia="zh-CN"/>
        </w:rPr>
        <w:t xml:space="preserve"> In addition, </w:t>
      </w:r>
      <w:r w:rsidR="0027148C">
        <w:rPr>
          <w:rFonts w:ascii="Times New Roman" w:hAnsi="Times New Roman"/>
          <w:sz w:val="20"/>
          <w:szCs w:val="20"/>
          <w:lang w:val="en-US" w:eastAsia="zh-CN"/>
        </w:rPr>
        <w:t xml:space="preserve">UL </w:t>
      </w:r>
      <w:proofErr w:type="spellStart"/>
      <w:r w:rsidR="0027148C">
        <w:rPr>
          <w:rFonts w:ascii="Times New Roman" w:hAnsi="Times New Roman"/>
          <w:sz w:val="20"/>
          <w:szCs w:val="20"/>
          <w:lang w:val="en-US" w:eastAsia="zh-CN"/>
        </w:rPr>
        <w:t>subband</w:t>
      </w:r>
      <w:proofErr w:type="spellEnd"/>
      <w:r w:rsidR="0027148C">
        <w:rPr>
          <w:rFonts w:ascii="Times New Roman" w:hAnsi="Times New Roman"/>
          <w:sz w:val="20"/>
          <w:szCs w:val="20"/>
          <w:lang w:val="en-US" w:eastAsia="zh-CN"/>
        </w:rPr>
        <w:t xml:space="preserve"> configuration is not fully settled by RAN1</w:t>
      </w:r>
      <w:r w:rsidR="00023CF8">
        <w:rPr>
          <w:rFonts w:ascii="Times New Roman" w:hAnsi="Times New Roman"/>
          <w:sz w:val="20"/>
          <w:szCs w:val="20"/>
          <w:lang w:val="en-US" w:eastAsia="zh-CN"/>
        </w:rPr>
        <w:t xml:space="preserve"> and the detail is unknown. </w:t>
      </w:r>
    </w:p>
    <w:p w14:paraId="2592613A" w14:textId="677E19C0" w:rsidR="00962AAE" w:rsidRPr="00FF6987" w:rsidRDefault="00935EF3">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Another way is to configure SBFD RACH configuration within UL BWP, where the legacy RACH configuration is provided.</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It is a </w:t>
      </w:r>
      <w:r w:rsidR="00722E28">
        <w:rPr>
          <w:rFonts w:ascii="Times New Roman" w:hAnsi="Times New Roman"/>
          <w:sz w:val="20"/>
          <w:szCs w:val="20"/>
          <w:lang w:val="en-US" w:eastAsia="zh-CN"/>
        </w:rPr>
        <w:t xml:space="preserve">common understanding and a </w:t>
      </w:r>
      <w:r w:rsidR="00B24A4B">
        <w:rPr>
          <w:rFonts w:ascii="Times New Roman" w:hAnsi="Times New Roman"/>
          <w:sz w:val="20"/>
          <w:szCs w:val="20"/>
          <w:lang w:val="en-US" w:eastAsia="zh-CN"/>
        </w:rPr>
        <w:t xml:space="preserve">more </w:t>
      </w:r>
      <w:r w:rsidR="00722E28">
        <w:rPr>
          <w:rFonts w:ascii="Times New Roman" w:hAnsi="Times New Roman"/>
          <w:sz w:val="20"/>
          <w:szCs w:val="20"/>
          <w:lang w:val="en-US" w:eastAsia="zh-CN"/>
        </w:rPr>
        <w:t xml:space="preserve">simple solution for RAN2. </w:t>
      </w:r>
      <w:r>
        <w:rPr>
          <w:rFonts w:ascii="Times New Roman" w:hAnsi="Times New Roman"/>
          <w:sz w:val="20"/>
          <w:szCs w:val="20"/>
          <w:lang w:val="en-US" w:eastAsia="zh-CN"/>
        </w:rPr>
        <w:t xml:space="preserve">In this case, </w:t>
      </w:r>
      <w:r w:rsidR="0027148C">
        <w:rPr>
          <w:rFonts w:ascii="Times New Roman" w:hAnsi="Times New Roman"/>
          <w:sz w:val="20"/>
          <w:szCs w:val="20"/>
          <w:lang w:val="en-US" w:eastAsia="zh-CN"/>
        </w:rPr>
        <w:t>the frequency start of the RO may be re-interpreted to ensure the frequency overlap</w:t>
      </w:r>
      <w:r w:rsidR="006672B4">
        <w:rPr>
          <w:rFonts w:ascii="Times New Roman" w:hAnsi="Times New Roman"/>
          <w:sz w:val="20"/>
          <w:szCs w:val="20"/>
          <w:lang w:val="en-US" w:eastAsia="zh-CN"/>
        </w:rPr>
        <w:t>ping</w:t>
      </w:r>
      <w:r w:rsidR="005C2D4E">
        <w:rPr>
          <w:rFonts w:ascii="Times New Roman" w:hAnsi="Times New Roman"/>
          <w:sz w:val="20"/>
          <w:szCs w:val="20"/>
          <w:lang w:val="en-US" w:eastAsia="zh-CN"/>
        </w:rPr>
        <w:t xml:space="preserve"> between ROs and UL </w:t>
      </w:r>
      <w:proofErr w:type="spellStart"/>
      <w:r w:rsidR="005C2D4E">
        <w:rPr>
          <w:rFonts w:ascii="Times New Roman" w:hAnsi="Times New Roman"/>
          <w:sz w:val="20"/>
          <w:szCs w:val="20"/>
          <w:lang w:val="en-US" w:eastAsia="zh-CN"/>
        </w:rPr>
        <w:t>subband</w:t>
      </w:r>
      <w:proofErr w:type="spellEnd"/>
      <w:r w:rsidR="006672B4">
        <w:rPr>
          <w:rFonts w:ascii="Times New Roman" w:hAnsi="Times New Roman"/>
          <w:sz w:val="20"/>
          <w:szCs w:val="20"/>
          <w:lang w:val="en-US" w:eastAsia="zh-CN"/>
        </w:rPr>
        <w:t xml:space="preserve">. Since </w:t>
      </w:r>
      <w:r w:rsidR="00722E28">
        <w:rPr>
          <w:rFonts w:ascii="Times New Roman" w:hAnsi="Times New Roman"/>
          <w:sz w:val="20"/>
          <w:szCs w:val="20"/>
          <w:lang w:val="en-US" w:eastAsia="zh-CN"/>
        </w:rPr>
        <w:t>RAN1 is discussing this</w:t>
      </w:r>
      <w:r w:rsidR="006672B4">
        <w:rPr>
          <w:rFonts w:ascii="Times New Roman" w:hAnsi="Times New Roman"/>
          <w:sz w:val="20"/>
          <w:szCs w:val="20"/>
          <w:lang w:val="en-US" w:eastAsia="zh-CN"/>
        </w:rPr>
        <w:t xml:space="preserve">, RAN2 </w:t>
      </w:r>
      <w:r w:rsidR="005C2D4E">
        <w:rPr>
          <w:rFonts w:ascii="Times New Roman" w:hAnsi="Times New Roman"/>
          <w:sz w:val="20"/>
          <w:szCs w:val="20"/>
          <w:lang w:val="en-US" w:eastAsia="zh-CN"/>
        </w:rPr>
        <w:t>should wait for RAN1’s decision</w:t>
      </w:r>
      <w:r w:rsidR="00722E28">
        <w:rPr>
          <w:rFonts w:ascii="Times New Roman" w:hAnsi="Times New Roman"/>
          <w:sz w:val="20"/>
          <w:szCs w:val="20"/>
          <w:lang w:val="en-US" w:eastAsia="zh-CN"/>
        </w:rPr>
        <w:t xml:space="preserve"> on the details</w:t>
      </w:r>
      <w:r w:rsidR="005C2D4E">
        <w:rPr>
          <w:rFonts w:ascii="Times New Roman" w:hAnsi="Times New Roman"/>
          <w:sz w:val="20"/>
          <w:szCs w:val="20"/>
          <w:lang w:val="en-US" w:eastAsia="zh-CN"/>
        </w:rPr>
        <w:t>.</w:t>
      </w:r>
    </w:p>
    <w:p w14:paraId="0ACFD87F" w14:textId="2BE4ED67" w:rsidR="009850B3" w:rsidRPr="00FF6987" w:rsidRDefault="009850B3">
      <w:pPr>
        <w:adjustRightInd w:val="0"/>
        <w:snapToGrid w:val="0"/>
        <w:spacing w:beforeLines="50" w:before="156" w:afterLines="50" w:after="156" w:line="240" w:lineRule="auto"/>
        <w:rPr>
          <w:rFonts w:ascii="Times New Roman" w:hAnsi="Times New Roman"/>
          <w:b/>
          <w:i/>
          <w:sz w:val="20"/>
          <w:szCs w:val="20"/>
          <w:lang w:val="en-US" w:eastAsia="zh-CN"/>
        </w:rPr>
      </w:pPr>
      <w:r w:rsidRPr="00FF6987">
        <w:rPr>
          <w:rFonts w:ascii="Times New Roman" w:hAnsi="Times New Roman"/>
          <w:b/>
          <w:i/>
          <w:sz w:val="20"/>
          <w:szCs w:val="20"/>
          <w:lang w:val="en-US" w:eastAsia="zh-CN"/>
        </w:rPr>
        <w:t xml:space="preserve">Observation </w:t>
      </w:r>
      <w:r w:rsidR="00B24A4B">
        <w:rPr>
          <w:rFonts w:ascii="Times New Roman" w:hAnsi="Times New Roman"/>
          <w:b/>
          <w:i/>
          <w:sz w:val="20"/>
          <w:szCs w:val="20"/>
          <w:lang w:val="en-US" w:eastAsia="zh-CN"/>
        </w:rPr>
        <w:t>1</w:t>
      </w:r>
      <w:r w:rsidRPr="00FF6987">
        <w:rPr>
          <w:rFonts w:ascii="Times New Roman" w:hAnsi="Times New Roman"/>
          <w:b/>
          <w:i/>
          <w:sz w:val="20"/>
          <w:szCs w:val="20"/>
          <w:lang w:val="en-US" w:eastAsia="zh-CN"/>
        </w:rPr>
        <w:t xml:space="preserve">: </w:t>
      </w:r>
      <w:r w:rsidR="00FA1B8C" w:rsidRPr="00FF6987">
        <w:rPr>
          <w:rFonts w:ascii="Times New Roman" w:hAnsi="Times New Roman"/>
          <w:b/>
          <w:bCs/>
          <w:i/>
          <w:iCs/>
          <w:sz w:val="20"/>
          <w:szCs w:val="20"/>
          <w:lang w:val="en-US" w:eastAsia="zh-CN"/>
        </w:rPr>
        <w:t xml:space="preserve">Since UE can only transmit Msg1 inside UL </w:t>
      </w:r>
      <w:proofErr w:type="spellStart"/>
      <w:r w:rsidR="00FA1B8C" w:rsidRPr="00FF6987">
        <w:rPr>
          <w:rFonts w:ascii="Times New Roman" w:hAnsi="Times New Roman"/>
          <w:b/>
          <w:bCs/>
          <w:i/>
          <w:iCs/>
          <w:sz w:val="20"/>
          <w:szCs w:val="20"/>
          <w:lang w:val="en-US" w:eastAsia="zh-CN"/>
        </w:rPr>
        <w:t>subband</w:t>
      </w:r>
      <w:proofErr w:type="spellEnd"/>
      <w:r w:rsidR="00FA1B8C" w:rsidRPr="00FF6987">
        <w:rPr>
          <w:rFonts w:ascii="Times New Roman" w:hAnsi="Times New Roman"/>
          <w:b/>
          <w:bCs/>
          <w:i/>
          <w:iCs/>
          <w:sz w:val="20"/>
          <w:szCs w:val="20"/>
          <w:lang w:val="en-US" w:eastAsia="zh-CN"/>
        </w:rPr>
        <w:t xml:space="preserve"> in SBFD symbol, the ROs are valid if </w:t>
      </w:r>
      <w:r w:rsidR="00FA1B8C" w:rsidRPr="00FF6987">
        <w:rPr>
          <w:rFonts w:ascii="Times New Roman" w:hAnsi="Times New Roman"/>
          <w:b/>
          <w:i/>
          <w:sz w:val="20"/>
          <w:szCs w:val="20"/>
          <w:lang w:val="en-US" w:eastAsia="zh-CN"/>
        </w:rPr>
        <w:t xml:space="preserve">the frequency range of the ROs provided by SBFD RACH configuration is within configured UL </w:t>
      </w:r>
      <w:proofErr w:type="spellStart"/>
      <w:r w:rsidR="00FA1B8C" w:rsidRPr="00FF6987">
        <w:rPr>
          <w:rFonts w:ascii="Times New Roman" w:hAnsi="Times New Roman"/>
          <w:b/>
          <w:i/>
          <w:sz w:val="20"/>
          <w:szCs w:val="20"/>
          <w:lang w:val="en-US" w:eastAsia="zh-CN"/>
        </w:rPr>
        <w:t>subband</w:t>
      </w:r>
      <w:proofErr w:type="spellEnd"/>
      <w:r w:rsidR="00FA1B8C" w:rsidRPr="00FF6987">
        <w:rPr>
          <w:rFonts w:ascii="Times New Roman" w:hAnsi="Times New Roman"/>
          <w:b/>
          <w:i/>
          <w:sz w:val="20"/>
          <w:szCs w:val="20"/>
          <w:lang w:val="en-US" w:eastAsia="zh-CN"/>
        </w:rPr>
        <w:t>.</w:t>
      </w:r>
    </w:p>
    <w:p w14:paraId="34CC16B7" w14:textId="5C57315C" w:rsidR="009850B3" w:rsidRPr="00FF6987" w:rsidRDefault="009850B3">
      <w:pPr>
        <w:adjustRightInd w:val="0"/>
        <w:snapToGrid w:val="0"/>
        <w:spacing w:beforeLines="50" w:before="156" w:afterLines="50" w:after="156" w:line="240" w:lineRule="auto"/>
        <w:rPr>
          <w:rFonts w:ascii="Times New Roman" w:hAnsi="Times New Roman"/>
          <w:b/>
          <w:i/>
          <w:sz w:val="20"/>
          <w:szCs w:val="20"/>
          <w:lang w:val="en-US" w:eastAsia="zh-CN"/>
        </w:rPr>
      </w:pPr>
      <w:r w:rsidRPr="00FF6987">
        <w:rPr>
          <w:rFonts w:ascii="Times New Roman" w:hAnsi="Times New Roman"/>
          <w:b/>
          <w:i/>
          <w:sz w:val="20"/>
          <w:szCs w:val="20"/>
          <w:lang w:val="en-US" w:eastAsia="zh-CN"/>
        </w:rPr>
        <w:t xml:space="preserve">Proposal </w:t>
      </w:r>
      <w:r w:rsidR="00B24A4B">
        <w:rPr>
          <w:rFonts w:ascii="Times New Roman" w:hAnsi="Times New Roman"/>
          <w:b/>
          <w:i/>
          <w:sz w:val="20"/>
          <w:szCs w:val="20"/>
          <w:lang w:val="en-US" w:eastAsia="zh-CN"/>
        </w:rPr>
        <w:t>3</w:t>
      </w:r>
      <w:r w:rsidRPr="00FF6987">
        <w:rPr>
          <w:rFonts w:ascii="Times New Roman" w:hAnsi="Times New Roman"/>
          <w:b/>
          <w:i/>
          <w:sz w:val="20"/>
          <w:szCs w:val="20"/>
          <w:lang w:val="en-US" w:eastAsia="zh-CN"/>
        </w:rPr>
        <w:t xml:space="preserve">: </w:t>
      </w:r>
      <w:r w:rsidR="00810AAF" w:rsidRPr="00FF6987">
        <w:rPr>
          <w:rFonts w:ascii="Times New Roman" w:hAnsi="Times New Roman"/>
          <w:b/>
          <w:i/>
          <w:sz w:val="20"/>
          <w:szCs w:val="20"/>
          <w:lang w:val="en-US" w:eastAsia="zh-CN"/>
        </w:rPr>
        <w:t xml:space="preserve">RAN2 confirm that </w:t>
      </w:r>
      <w:r w:rsidRPr="00FF6987">
        <w:rPr>
          <w:rFonts w:ascii="Times New Roman" w:hAnsi="Times New Roman"/>
          <w:b/>
          <w:i/>
          <w:sz w:val="20"/>
          <w:szCs w:val="20"/>
          <w:lang w:val="en-US" w:eastAsia="zh-CN"/>
        </w:rPr>
        <w:t xml:space="preserve">RACH configuration </w:t>
      </w:r>
      <w:r w:rsidR="00A71E23">
        <w:rPr>
          <w:rFonts w:ascii="Times New Roman" w:hAnsi="Times New Roman"/>
          <w:b/>
          <w:i/>
          <w:sz w:val="20"/>
          <w:szCs w:val="20"/>
          <w:lang w:val="en-US" w:eastAsia="zh-CN"/>
        </w:rPr>
        <w:t xml:space="preserve">for SBFD-aware UE </w:t>
      </w:r>
      <w:r w:rsidRPr="00FF6987">
        <w:rPr>
          <w:rFonts w:ascii="Times New Roman" w:hAnsi="Times New Roman"/>
          <w:b/>
          <w:i/>
          <w:sz w:val="20"/>
          <w:szCs w:val="20"/>
          <w:lang w:val="en-US" w:eastAsia="zh-CN"/>
        </w:rPr>
        <w:t>should be configured within UL BWP.</w:t>
      </w:r>
      <w:r w:rsidR="00722E28" w:rsidRPr="00722E28">
        <w:rPr>
          <w:rFonts w:ascii="Times New Roman" w:hAnsi="Times New Roman"/>
          <w:b/>
          <w:i/>
          <w:sz w:val="20"/>
          <w:szCs w:val="20"/>
          <w:lang w:val="en-US" w:eastAsia="zh-CN"/>
        </w:rPr>
        <w:t xml:space="preserve"> D</w:t>
      </w:r>
      <w:r w:rsidR="00722E28" w:rsidRPr="004F40F8">
        <w:rPr>
          <w:rFonts w:ascii="Times New Roman" w:hAnsi="Times New Roman"/>
          <w:b/>
          <w:i/>
          <w:sz w:val="20"/>
          <w:szCs w:val="20"/>
          <w:lang w:val="en-US" w:eastAsia="zh-CN"/>
        </w:rPr>
        <w:t xml:space="preserve">etailed </w:t>
      </w:r>
      <w:r w:rsidR="00722E28" w:rsidRPr="00FF6987">
        <w:rPr>
          <w:rFonts w:ascii="Times New Roman" w:hAnsi="Times New Roman"/>
          <w:b/>
          <w:i/>
          <w:sz w:val="20"/>
          <w:szCs w:val="20"/>
          <w:lang w:val="en-US" w:eastAsia="zh-CN"/>
        </w:rPr>
        <w:t>re-interpretation of RACH parameters should wait for RAN1’s decision.</w:t>
      </w:r>
    </w:p>
    <w:p w14:paraId="0FEEFFA6"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SBFD-aware UE can use the newly introduced SBFD RACH configuration and the legacy RACH configuration</w:t>
      </w:r>
      <w:r>
        <w:rPr>
          <w:rFonts w:ascii="Times New Roman" w:hAnsi="Times New Roman" w:hint="eastAsia"/>
          <w:sz w:val="20"/>
          <w:szCs w:val="20"/>
          <w:lang w:val="en-US" w:eastAsia="zh-CN"/>
        </w:rPr>
        <w:t xml:space="preserve"> to initiate RA</w:t>
      </w:r>
      <w:r>
        <w:rPr>
          <w:rFonts w:ascii="Times New Roman" w:hAnsi="Times New Roman"/>
          <w:sz w:val="20"/>
          <w:szCs w:val="20"/>
          <w:lang w:val="en-US" w:eastAsia="zh-CN"/>
        </w:rPr>
        <w:t>, legacy UE can only use the legacy RACH configuration</w:t>
      </w:r>
      <w:r>
        <w:rPr>
          <w:rFonts w:ascii="Times New Roman" w:hAnsi="Times New Roman" w:hint="eastAsia"/>
          <w:sz w:val="20"/>
          <w:szCs w:val="20"/>
          <w:lang w:val="en-US" w:eastAsia="zh-CN"/>
        </w:rPr>
        <w:t xml:space="preserve"> to initiate RA.</w:t>
      </w:r>
      <w:r>
        <w:rPr>
          <w:rFonts w:ascii="Times New Roman" w:hAnsi="Times New Roman"/>
          <w:sz w:val="20"/>
          <w:szCs w:val="20"/>
          <w:lang w:val="en-US" w:eastAsia="zh-CN"/>
        </w:rPr>
        <w:t xml:space="preserve"> So when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does not know the UE type in the cell,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needs to broadcast both SBFD RACH configuration and legacy RACH configuration to suit the needs for SBFD-aware UE and legacy UE. At this case, which RACH configuration SBFD-aware UE should firstly choose to perform RA is worth to be discussed and settled by RAN2. </w:t>
      </w:r>
      <w:r>
        <w:rPr>
          <w:rFonts w:ascii="Times New Roman" w:hAnsi="Times New Roman" w:hint="eastAsia"/>
          <w:sz w:val="20"/>
          <w:szCs w:val="20"/>
          <w:lang w:val="en-US" w:eastAsia="zh-CN"/>
        </w:rPr>
        <w:t>T</w:t>
      </w:r>
      <w:r>
        <w:rPr>
          <w:rFonts w:ascii="Times New Roman" w:hAnsi="Times New Roman"/>
          <w:sz w:val="20"/>
          <w:szCs w:val="20"/>
          <w:lang w:val="en-US" w:eastAsia="zh-CN"/>
        </w:rPr>
        <w:t xml:space="preserve">he </w:t>
      </w:r>
      <w:proofErr w:type="gramStart"/>
      <w:r>
        <w:rPr>
          <w:rFonts w:ascii="Times New Roman" w:hAnsi="Times New Roman"/>
          <w:sz w:val="20"/>
          <w:szCs w:val="20"/>
          <w:lang w:val="en-US" w:eastAsia="zh-CN"/>
        </w:rPr>
        <w:t>most simple</w:t>
      </w:r>
      <w:proofErr w:type="gramEnd"/>
      <w:r>
        <w:rPr>
          <w:rFonts w:ascii="Times New Roman" w:hAnsi="Times New Roman"/>
          <w:sz w:val="20"/>
          <w:szCs w:val="20"/>
          <w:lang w:val="en-US" w:eastAsia="zh-CN"/>
        </w:rPr>
        <w:t xml:space="preserve"> way is that, when SBFD-aware UE is provided with SBFD RACH configuration, SBFD RACH configuration should be firstly </w:t>
      </w:r>
      <w:proofErr w:type="spellStart"/>
      <w:r>
        <w:rPr>
          <w:rFonts w:ascii="Times New Roman" w:hAnsi="Times New Roman"/>
          <w:sz w:val="20"/>
          <w:szCs w:val="20"/>
          <w:lang w:val="en-US" w:eastAsia="zh-CN"/>
        </w:rPr>
        <w:t>choosen</w:t>
      </w:r>
      <w:proofErr w:type="spellEnd"/>
      <w:r>
        <w:rPr>
          <w:rFonts w:ascii="Times New Roman" w:hAnsi="Times New Roman"/>
          <w:sz w:val="20"/>
          <w:szCs w:val="20"/>
          <w:lang w:val="en-US" w:eastAsia="zh-CN"/>
        </w:rPr>
        <w:t>.</w:t>
      </w:r>
    </w:p>
    <w:p w14:paraId="4FA841E7" w14:textId="403A2FC5" w:rsidR="00CD6475" w:rsidRPr="00FF6987" w:rsidRDefault="00CD6475">
      <w:pPr>
        <w:adjustRightInd w:val="0"/>
        <w:snapToGrid w:val="0"/>
        <w:spacing w:beforeLines="50" w:before="156" w:afterLines="50" w:after="156" w:line="240" w:lineRule="auto"/>
        <w:rPr>
          <w:rFonts w:ascii="Times New Roman" w:hAnsi="Times New Roman"/>
          <w:b/>
          <w:i/>
          <w:sz w:val="20"/>
          <w:szCs w:val="20"/>
          <w:lang w:val="en-US" w:eastAsia="zh-CN"/>
        </w:rPr>
      </w:pPr>
      <w:r w:rsidRPr="00FF6987">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2</w:t>
      </w:r>
      <w:r w:rsidRPr="00FF6987">
        <w:rPr>
          <w:rFonts w:ascii="Times New Roman" w:hAnsi="Times New Roman"/>
          <w:b/>
          <w:i/>
          <w:sz w:val="20"/>
          <w:szCs w:val="20"/>
          <w:lang w:val="en-US" w:eastAsia="zh-CN"/>
        </w:rPr>
        <w:t xml:space="preserve">: When </w:t>
      </w:r>
      <w:proofErr w:type="spellStart"/>
      <w:r w:rsidRPr="00FF6987">
        <w:rPr>
          <w:rFonts w:ascii="Times New Roman" w:hAnsi="Times New Roman"/>
          <w:b/>
          <w:i/>
          <w:sz w:val="20"/>
          <w:szCs w:val="20"/>
          <w:lang w:val="en-US" w:eastAsia="zh-CN"/>
        </w:rPr>
        <w:t>gNB</w:t>
      </w:r>
      <w:proofErr w:type="spellEnd"/>
      <w:r w:rsidRPr="00FF6987">
        <w:rPr>
          <w:rFonts w:ascii="Times New Roman" w:hAnsi="Times New Roman"/>
          <w:b/>
          <w:i/>
          <w:sz w:val="20"/>
          <w:szCs w:val="20"/>
          <w:lang w:val="en-US" w:eastAsia="zh-CN"/>
        </w:rPr>
        <w:t xml:space="preserve"> does not know the UE type in the cell, </w:t>
      </w:r>
      <w:proofErr w:type="spellStart"/>
      <w:r w:rsidRPr="00FF6987">
        <w:rPr>
          <w:rFonts w:ascii="Times New Roman" w:hAnsi="Times New Roman"/>
          <w:b/>
          <w:i/>
          <w:sz w:val="20"/>
          <w:szCs w:val="20"/>
          <w:lang w:val="en-US" w:eastAsia="zh-CN"/>
        </w:rPr>
        <w:t>gNB</w:t>
      </w:r>
      <w:proofErr w:type="spellEnd"/>
      <w:r w:rsidRPr="00FF6987">
        <w:rPr>
          <w:rFonts w:ascii="Times New Roman" w:hAnsi="Times New Roman"/>
          <w:b/>
          <w:i/>
          <w:sz w:val="20"/>
          <w:szCs w:val="20"/>
          <w:lang w:val="en-US" w:eastAsia="zh-CN"/>
        </w:rPr>
        <w:t xml:space="preserve"> needs to broadcast both SBFD RACH configuration and legacy RACH configuration to suit the needs for SBFD-aware UE and legacy UE.</w:t>
      </w:r>
    </w:p>
    <w:p w14:paraId="5ED23308" w14:textId="10CF9CB7"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4</w:t>
      </w:r>
      <w:r>
        <w:rPr>
          <w:rFonts w:ascii="Times New Roman" w:hAnsi="Times New Roman"/>
          <w:b/>
          <w:bCs/>
          <w:i/>
          <w:iCs/>
          <w:sz w:val="20"/>
          <w:szCs w:val="20"/>
          <w:lang w:val="en-US" w:eastAsia="zh-CN"/>
        </w:rPr>
        <w:t>: If RACH configuration</w:t>
      </w:r>
      <w:r w:rsidR="00CD6475">
        <w:rPr>
          <w:rFonts w:ascii="Times New Roman" w:hAnsi="Times New Roman"/>
          <w:b/>
          <w:bCs/>
          <w:i/>
          <w:iCs/>
          <w:sz w:val="20"/>
          <w:szCs w:val="20"/>
          <w:lang w:val="en-US" w:eastAsia="zh-CN"/>
        </w:rPr>
        <w:t xml:space="preserve"> for SBFD-aware UE</w:t>
      </w:r>
      <w:r>
        <w:rPr>
          <w:rFonts w:ascii="Times New Roman" w:hAnsi="Times New Roman"/>
          <w:b/>
          <w:bCs/>
          <w:i/>
          <w:iCs/>
          <w:sz w:val="20"/>
          <w:szCs w:val="20"/>
          <w:lang w:val="en-US" w:eastAsia="zh-CN"/>
        </w:rPr>
        <w:t xml:space="preserve"> is provided by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xml:space="preserve">, SBFD-aware UE should firstly choose </w:t>
      </w:r>
      <w:r w:rsidR="00CD6475">
        <w:rPr>
          <w:rFonts w:ascii="Times New Roman" w:hAnsi="Times New Roman"/>
          <w:b/>
          <w:bCs/>
          <w:i/>
          <w:iCs/>
          <w:sz w:val="20"/>
          <w:szCs w:val="20"/>
          <w:lang w:val="en-US" w:eastAsia="zh-CN"/>
        </w:rPr>
        <w:t xml:space="preserve">the </w:t>
      </w:r>
      <w:r>
        <w:rPr>
          <w:rFonts w:ascii="Times New Roman" w:hAnsi="Times New Roman"/>
          <w:b/>
          <w:bCs/>
          <w:i/>
          <w:iCs/>
          <w:sz w:val="20"/>
          <w:szCs w:val="20"/>
          <w:lang w:val="en-US" w:eastAsia="zh-CN"/>
        </w:rPr>
        <w:t>RACH configuration to perform RA.</w:t>
      </w:r>
    </w:p>
    <w:p w14:paraId="40FCAECB"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SBFD RACH configuration is optionally provided, and legacy RACH configuration is always provided. </w:t>
      </w:r>
      <w:r>
        <w:rPr>
          <w:rFonts w:ascii="Times New Roman" w:hAnsi="Times New Roman"/>
          <w:sz w:val="20"/>
          <w:szCs w:val="20"/>
          <w:lang w:val="en-US" w:eastAsia="zh-CN"/>
        </w:rPr>
        <w:t>When UE use the RACH resource from SBFD RACH configuration to initiate RA</w:t>
      </w:r>
      <w:r>
        <w:rPr>
          <w:rFonts w:ascii="Times New Roman" w:hAnsi="Times New Roman" w:hint="eastAsia"/>
          <w:sz w:val="20"/>
          <w:szCs w:val="20"/>
          <w:lang w:val="en-US" w:eastAsia="zh-CN"/>
        </w:rPr>
        <w:t xml:space="preserve">, the UE should be able to fallback to legacy SBFD RACH configuration to acquire more RA chances/attempts, similar like 2-step RACH configuration fallback to 4-step RACH configuration. </w:t>
      </w:r>
    </w:p>
    <w:p w14:paraId="47CA634B" w14:textId="77777777" w:rsidR="00BF3431" w:rsidRDefault="00BF3431" w:rsidP="00BF3431">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 5: Support SBFD-aware UE to fallback from SBFD RACH configuration to legacy RACH configuration.</w:t>
      </w:r>
    </w:p>
    <w:p w14:paraId="4D04E35E" w14:textId="77777777" w:rsidR="0069080F" w:rsidRDefault="00D905EF">
      <w:pPr>
        <w:pStyle w:val="2"/>
        <w:rPr>
          <w:lang w:val="en-US" w:eastAsia="zh-CN"/>
        </w:rPr>
      </w:pPr>
      <w:r>
        <w:rPr>
          <w:rFonts w:hint="eastAsia"/>
          <w:lang w:val="en-US" w:eastAsia="zh-CN"/>
        </w:rPr>
        <w:t>Single/separate SBFD RACH configuration</w:t>
      </w:r>
    </w:p>
    <w:p w14:paraId="0969AF11" w14:textId="45CD7525" w:rsidR="00213152"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Single RACH </w:t>
      </w:r>
      <w:proofErr w:type="gramStart"/>
      <w:r>
        <w:rPr>
          <w:rFonts w:ascii="Times New Roman" w:hAnsi="Times New Roman"/>
          <w:sz w:val="20"/>
          <w:szCs w:val="20"/>
          <w:lang w:val="en-US" w:eastAsia="zh-CN"/>
        </w:rPr>
        <w:t>configuration(</w:t>
      </w:r>
      <w:proofErr w:type="gramEnd"/>
      <w:r>
        <w:rPr>
          <w:rFonts w:ascii="Times New Roman" w:hAnsi="Times New Roman"/>
          <w:sz w:val="20"/>
          <w:szCs w:val="20"/>
          <w:lang w:val="en-US" w:eastAsia="zh-CN"/>
        </w:rPr>
        <w:t xml:space="preserve">i.e., option 1) and separate RACH configuration (i.e., option 2) </w:t>
      </w:r>
      <w:r>
        <w:rPr>
          <w:rFonts w:ascii="Times New Roman" w:hAnsi="Times New Roman" w:hint="eastAsia"/>
          <w:sz w:val="20"/>
          <w:szCs w:val="20"/>
          <w:lang w:val="en-US" w:eastAsia="zh-CN"/>
        </w:rPr>
        <w:t xml:space="preserve">share similar principle that the RACH configuration contains ROs in SBFD resource, which is dedicated for SBFD-aware UE to use. From specification perspective, </w:t>
      </w:r>
      <w:r w:rsidR="000E09EC">
        <w:rPr>
          <w:rFonts w:ascii="Times New Roman" w:hAnsi="Times New Roman"/>
          <w:sz w:val="20"/>
          <w:szCs w:val="20"/>
          <w:lang w:val="en-US" w:eastAsia="zh-CN"/>
        </w:rPr>
        <w:t xml:space="preserve">single RACH </w:t>
      </w:r>
      <w:proofErr w:type="gramStart"/>
      <w:r w:rsidR="000E09EC">
        <w:rPr>
          <w:rFonts w:ascii="Times New Roman" w:hAnsi="Times New Roman"/>
          <w:sz w:val="20"/>
          <w:szCs w:val="20"/>
          <w:lang w:val="en-US" w:eastAsia="zh-CN"/>
        </w:rPr>
        <w:t>configuration(</w:t>
      </w:r>
      <w:proofErr w:type="gramEnd"/>
      <w:r w:rsidR="000E09EC">
        <w:rPr>
          <w:rFonts w:ascii="Times New Roman" w:hAnsi="Times New Roman"/>
          <w:sz w:val="20"/>
          <w:szCs w:val="20"/>
          <w:lang w:val="en-US" w:eastAsia="zh-CN"/>
        </w:rPr>
        <w:t>i.e., option 1) and separate RACH configuration (i.e., option 2)</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are two different ways of configur</w:t>
      </w:r>
      <w:r>
        <w:rPr>
          <w:rFonts w:ascii="Times New Roman" w:hAnsi="Times New Roman" w:hint="eastAsia"/>
          <w:sz w:val="20"/>
          <w:szCs w:val="20"/>
          <w:lang w:val="en-US" w:eastAsia="zh-CN"/>
        </w:rPr>
        <w:t>ation</w:t>
      </w:r>
      <w:r w:rsidR="000E09EC">
        <w:rPr>
          <w:rFonts w:ascii="Times New Roman" w:hAnsi="Times New Roman"/>
          <w:sz w:val="20"/>
          <w:szCs w:val="20"/>
          <w:lang w:val="en-US" w:eastAsia="zh-CN"/>
        </w:rPr>
        <w:t>/signaling</w:t>
      </w:r>
      <w:r>
        <w:rPr>
          <w:rFonts w:ascii="Times New Roman" w:hAnsi="Times New Roman"/>
          <w:sz w:val="20"/>
          <w:szCs w:val="20"/>
          <w:lang w:val="en-US" w:eastAsia="zh-CN"/>
        </w:rPr>
        <w:t xml:space="preserve">. The </w:t>
      </w:r>
      <w:r>
        <w:rPr>
          <w:rFonts w:ascii="Times New Roman" w:hAnsi="Times New Roman" w:hint="eastAsia"/>
          <w:sz w:val="20"/>
          <w:szCs w:val="20"/>
          <w:lang w:val="en-US" w:eastAsia="zh-CN"/>
        </w:rPr>
        <w:t xml:space="preserve">main </w:t>
      </w:r>
      <w:r w:rsidR="00213152">
        <w:rPr>
          <w:rFonts w:ascii="Times New Roman" w:hAnsi="Times New Roman"/>
          <w:sz w:val="20"/>
          <w:szCs w:val="20"/>
          <w:lang w:val="en-US" w:eastAsia="zh-CN"/>
        </w:rPr>
        <w:t>difference is:</w:t>
      </w:r>
    </w:p>
    <w:p w14:paraId="4ABF4CB2" w14:textId="77777777" w:rsidR="00213152" w:rsidRPr="00213152" w:rsidRDefault="00213152" w:rsidP="00213152">
      <w:pPr>
        <w:pStyle w:val="afe"/>
        <w:numPr>
          <w:ilvl w:val="0"/>
          <w:numId w:val="13"/>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13152">
        <w:rPr>
          <w:rFonts w:ascii="Times New Roman" w:hAnsi="Times New Roman"/>
          <w:sz w:val="20"/>
          <w:szCs w:val="20"/>
          <w:lang w:val="en-US" w:eastAsia="zh-CN"/>
        </w:rPr>
        <w:t>S</w:t>
      </w:r>
      <w:r w:rsidRPr="00213152">
        <w:rPr>
          <w:rFonts w:ascii="Times New Roman" w:hAnsi="Times New Roman" w:hint="eastAsia"/>
          <w:sz w:val="20"/>
          <w:szCs w:val="20"/>
          <w:lang w:val="en-US" w:eastAsia="zh-CN"/>
        </w:rPr>
        <w:t xml:space="preserve">ingle </w:t>
      </w:r>
      <w:r w:rsidRPr="00213152">
        <w:rPr>
          <w:rFonts w:ascii="Times New Roman" w:hAnsi="Times New Roman"/>
          <w:sz w:val="20"/>
          <w:szCs w:val="20"/>
          <w:lang w:val="en-US" w:eastAsia="zh-CN"/>
        </w:rPr>
        <w:t>RACH configuration means SBFD-aware UE reuse the legacy RACH configuration to determine RO location/SSB mapping/power control/etc., but the valid RO of SBFD-aware UE may be different from the valid RO of legacy UE. If RAN1 defines different validation rules in single RACH configuration, SBFD-aware UE will have valid ROs in SBFD symbol while legacy UE cannot have such valid ROs.</w:t>
      </w:r>
    </w:p>
    <w:p w14:paraId="16A6D7A8" w14:textId="7AB529C1" w:rsidR="00213152" w:rsidRPr="00213152" w:rsidRDefault="00213152" w:rsidP="00213152">
      <w:pPr>
        <w:pStyle w:val="afe"/>
        <w:numPr>
          <w:ilvl w:val="0"/>
          <w:numId w:val="13"/>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213152">
        <w:rPr>
          <w:rFonts w:ascii="Times New Roman" w:hAnsi="Times New Roman"/>
          <w:sz w:val="20"/>
          <w:szCs w:val="20"/>
          <w:lang w:val="en-US" w:eastAsia="zh-CN"/>
        </w:rPr>
        <w:t>S</w:t>
      </w:r>
      <w:r w:rsidR="00D905EF" w:rsidRPr="00213152">
        <w:rPr>
          <w:rFonts w:ascii="Times New Roman" w:hAnsi="Times New Roman"/>
          <w:sz w:val="20"/>
          <w:szCs w:val="20"/>
          <w:lang w:val="en-US" w:eastAsia="zh-CN"/>
        </w:rPr>
        <w:t xml:space="preserve">eparate RACH configuration provides independent </w:t>
      </w:r>
      <w:r w:rsidRPr="00213152">
        <w:rPr>
          <w:rFonts w:ascii="Times New Roman" w:hAnsi="Times New Roman"/>
          <w:sz w:val="20"/>
          <w:szCs w:val="20"/>
          <w:lang w:val="en-US" w:eastAsia="zh-CN"/>
        </w:rPr>
        <w:t xml:space="preserve">basic </w:t>
      </w:r>
      <w:r w:rsidR="00D905EF" w:rsidRPr="00213152">
        <w:rPr>
          <w:rFonts w:ascii="Times New Roman" w:hAnsi="Times New Roman"/>
          <w:sz w:val="20"/>
          <w:szCs w:val="20"/>
          <w:lang w:val="en-US" w:eastAsia="zh-CN"/>
        </w:rPr>
        <w:t>RACH parameters compared with the legacy RACH configuration</w:t>
      </w:r>
      <w:r w:rsidR="00D905EF" w:rsidRPr="00213152">
        <w:rPr>
          <w:rFonts w:ascii="Times New Roman" w:hAnsi="Times New Roman" w:hint="eastAsia"/>
          <w:sz w:val="20"/>
          <w:szCs w:val="20"/>
          <w:lang w:val="en-US" w:eastAsia="zh-CN"/>
        </w:rPr>
        <w:t xml:space="preserve">. </w:t>
      </w:r>
      <w:r w:rsidR="00ED369B">
        <w:rPr>
          <w:rFonts w:ascii="Times New Roman" w:hAnsi="Times New Roman"/>
          <w:sz w:val="20"/>
          <w:szCs w:val="20"/>
          <w:lang w:val="en-US" w:eastAsia="zh-CN"/>
        </w:rPr>
        <w:t>So the valid RO of derived from separate RACH configuration and legacy RACH configuration can be totally in different pattern.</w:t>
      </w:r>
    </w:p>
    <w:p w14:paraId="4F936F87" w14:textId="19AC18A8"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See Figure 2, blue ROs are valid ROs of corresponding RACH configuration.</w:t>
      </w:r>
    </w:p>
    <w:p w14:paraId="662A7AD6" w14:textId="77777777" w:rsidR="0069080F" w:rsidRDefault="00D905EF">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14:anchorId="7760C222" wp14:editId="56048F55">
            <wp:extent cx="5535930" cy="972185"/>
            <wp:effectExtent l="0" t="0" r="7620" b="0"/>
            <wp:docPr id="3" name="图片 3" descr="single separate RACH conf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ingle separate RACH config"/>
                    <pic:cNvPicPr>
                      <a:picLocks noChangeAspect="1"/>
                    </pic:cNvPicPr>
                  </pic:nvPicPr>
                  <pic:blipFill>
                    <a:blip r:embed="rId9"/>
                    <a:stretch>
                      <a:fillRect/>
                    </a:stretch>
                  </pic:blipFill>
                  <pic:spPr>
                    <a:xfrm>
                      <a:off x="0" y="0"/>
                      <a:ext cx="5535930" cy="972185"/>
                    </a:xfrm>
                    <a:prstGeom prst="rect">
                      <a:avLst/>
                    </a:prstGeom>
                  </pic:spPr>
                </pic:pic>
              </a:graphicData>
            </a:graphic>
          </wp:inline>
        </w:drawing>
      </w:r>
    </w:p>
    <w:p w14:paraId="06B75A0F" w14:textId="77777777" w:rsidR="0069080F" w:rsidRDefault="00D905EF">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Figure</w:t>
      </w:r>
      <w:r>
        <w:rPr>
          <w:rFonts w:ascii="Times New Roman" w:hAnsi="Times New Roman" w:hint="eastAsia"/>
          <w:sz w:val="20"/>
          <w:szCs w:val="20"/>
          <w:lang w:val="en-US" w:eastAsia="zh-CN"/>
        </w:rPr>
        <w:t xml:space="preserve"> 2.</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Example difference between legacy RACH configuration/single RACH configuration/separate RACH </w:t>
      </w:r>
      <w:proofErr w:type="gramStart"/>
      <w:r>
        <w:rPr>
          <w:rFonts w:ascii="Times New Roman" w:hAnsi="Times New Roman" w:hint="eastAsia"/>
          <w:sz w:val="20"/>
          <w:szCs w:val="20"/>
          <w:lang w:val="en-US" w:eastAsia="zh-CN"/>
        </w:rPr>
        <w:t>configuration</w:t>
      </w:r>
      <w:proofErr w:type="gramEnd"/>
    </w:p>
    <w:p w14:paraId="43069DA8"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RAN1’s agreement indicates ‘</w:t>
      </w:r>
      <w:r>
        <w:rPr>
          <w:rFonts w:ascii="Times New Roman" w:hAnsi="Times New Roman"/>
          <w:iCs/>
          <w:sz w:val="20"/>
          <w:szCs w:val="20"/>
        </w:rPr>
        <w:t>UE is not required to support both options</w:t>
      </w:r>
      <w:r>
        <w:rPr>
          <w:rFonts w:ascii="Times New Roman" w:hAnsi="Times New Roman"/>
          <w:iCs/>
          <w:sz w:val="20"/>
          <w:szCs w:val="20"/>
          <w:lang w:val="en-US" w:eastAsia="zh-CN"/>
        </w:rPr>
        <w:t xml:space="preserve">’, which means from UE capability perspective, UE can support only option 1, or only option 2, or support both. So before </w:t>
      </w:r>
      <w:proofErr w:type="spellStart"/>
      <w:r>
        <w:rPr>
          <w:rFonts w:ascii="Times New Roman" w:hAnsi="Times New Roman"/>
          <w:iCs/>
          <w:sz w:val="20"/>
          <w:szCs w:val="20"/>
          <w:lang w:val="en-US" w:eastAsia="zh-CN"/>
        </w:rPr>
        <w:t>gNB</w:t>
      </w:r>
      <w:proofErr w:type="spellEnd"/>
      <w:r>
        <w:rPr>
          <w:rFonts w:ascii="Times New Roman" w:hAnsi="Times New Roman"/>
          <w:iCs/>
          <w:sz w:val="20"/>
          <w:szCs w:val="20"/>
          <w:lang w:val="en-US" w:eastAsia="zh-CN"/>
        </w:rPr>
        <w:t xml:space="preserve"> knows UE’s capability, </w:t>
      </w:r>
      <w:proofErr w:type="spellStart"/>
      <w:r>
        <w:rPr>
          <w:rFonts w:ascii="Times New Roman" w:hAnsi="Times New Roman"/>
          <w:iCs/>
          <w:sz w:val="20"/>
          <w:szCs w:val="20"/>
          <w:lang w:val="en-US" w:eastAsia="zh-CN"/>
        </w:rPr>
        <w:t>gNB</w:t>
      </w:r>
      <w:proofErr w:type="spellEnd"/>
      <w:r>
        <w:rPr>
          <w:rFonts w:ascii="Times New Roman" w:hAnsi="Times New Roman"/>
          <w:iCs/>
          <w:sz w:val="20"/>
          <w:szCs w:val="20"/>
          <w:lang w:val="en-US" w:eastAsia="zh-CN"/>
        </w:rPr>
        <w:t xml:space="preserve"> is better to provide both </w:t>
      </w:r>
      <w:r>
        <w:rPr>
          <w:rFonts w:ascii="Times New Roman" w:hAnsi="Times New Roman"/>
          <w:sz w:val="20"/>
          <w:szCs w:val="20"/>
          <w:lang w:val="en-US" w:eastAsia="zh-CN"/>
        </w:rPr>
        <w:t xml:space="preserve">single RACH configuration and separate RACH configuration to suit different UE’s capabilities. However this should not be a strict configuration restriction for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since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will always provide legacy basic RACH configuration for all UEs to initiate RA. Therefore, RAN2 should specify both options in RRC signaling with OPTIONAL mark.</w:t>
      </w:r>
    </w:p>
    <w:p w14:paraId="6FDB1650" w14:textId="7613E54E"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6</w:t>
      </w:r>
      <w:r>
        <w:rPr>
          <w:rFonts w:ascii="Times New Roman" w:hAnsi="Times New Roman"/>
          <w:b/>
          <w:bCs/>
          <w:i/>
          <w:iCs/>
          <w:sz w:val="20"/>
          <w:szCs w:val="20"/>
          <w:lang w:val="en-US" w:eastAsia="zh-CN"/>
        </w:rPr>
        <w:t>：</w:t>
      </w:r>
      <w:r>
        <w:rPr>
          <w:rFonts w:ascii="Times New Roman" w:hAnsi="Times New Roman"/>
          <w:b/>
          <w:bCs/>
          <w:i/>
          <w:iCs/>
          <w:sz w:val="20"/>
          <w:szCs w:val="20"/>
          <w:lang w:val="en-US" w:eastAsia="zh-CN"/>
        </w:rPr>
        <w:t>RAN2</w:t>
      </w:r>
      <w:r>
        <w:rPr>
          <w:rFonts w:ascii="Times New Roman" w:hAnsi="Times New Roman" w:hint="eastAsia"/>
          <w:b/>
          <w:bCs/>
          <w:i/>
          <w:iCs/>
          <w:sz w:val="20"/>
          <w:szCs w:val="20"/>
          <w:lang w:val="en-US" w:eastAsia="zh-CN"/>
        </w:rPr>
        <w:t xml:space="preserve"> should</w:t>
      </w:r>
      <w:r>
        <w:rPr>
          <w:rFonts w:ascii="Times New Roman" w:hAnsi="Times New Roman"/>
          <w:b/>
          <w:bCs/>
          <w:i/>
          <w:iCs/>
          <w:sz w:val="20"/>
          <w:szCs w:val="20"/>
          <w:lang w:val="en-US" w:eastAsia="zh-CN"/>
        </w:rPr>
        <w:t xml:space="preserve"> specify both single RACH configuration</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(i.e., </w:t>
      </w:r>
      <w:proofErr w:type="gramStart"/>
      <w:r>
        <w:rPr>
          <w:rFonts w:ascii="Times New Roman" w:hAnsi="Times New Roman"/>
          <w:b/>
          <w:bCs/>
          <w:i/>
          <w:iCs/>
          <w:sz w:val="20"/>
          <w:szCs w:val="20"/>
          <w:lang w:val="en-US" w:eastAsia="zh-CN"/>
        </w:rPr>
        <w:t>option</w:t>
      </w:r>
      <w:proofErr w:type="gramEnd"/>
      <w:r>
        <w:rPr>
          <w:rFonts w:ascii="Times New Roman" w:hAnsi="Times New Roman"/>
          <w:b/>
          <w:bCs/>
          <w:i/>
          <w:iCs/>
          <w:sz w:val="20"/>
          <w:szCs w:val="20"/>
          <w:lang w:val="en-US" w:eastAsia="zh-CN"/>
        </w:rPr>
        <w:t xml:space="preserve"> 1) and separate RACH configuration (i.e., option 2) in RRC signaling with OPTIONAL mark.</w:t>
      </w:r>
    </w:p>
    <w:p w14:paraId="42F3E490"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Based on above, if </w:t>
      </w:r>
      <w:proofErr w:type="spellStart"/>
      <w:r>
        <w:rPr>
          <w:rFonts w:ascii="Times New Roman" w:hAnsi="Times New Roman"/>
          <w:sz w:val="20"/>
          <w:szCs w:val="20"/>
          <w:lang w:val="en-US" w:eastAsia="zh-CN"/>
        </w:rPr>
        <w:t>gNB</w:t>
      </w:r>
      <w:proofErr w:type="spellEnd"/>
      <w:r>
        <w:rPr>
          <w:rFonts w:ascii="Times New Roman" w:hAnsi="Times New Roman"/>
          <w:sz w:val="20"/>
          <w:szCs w:val="20"/>
          <w:lang w:val="en-US" w:eastAsia="zh-CN"/>
        </w:rPr>
        <w:t xml:space="preserve"> provides both single RACH configuration and separate RACH configuration</w:t>
      </w:r>
      <w:r>
        <w:rPr>
          <w:rFonts w:ascii="Times New Roman" w:hAnsi="Times New Roman" w:hint="eastAsia"/>
          <w:sz w:val="20"/>
          <w:szCs w:val="20"/>
          <w:lang w:val="en-US" w:eastAsia="zh-CN"/>
        </w:rPr>
        <w:t xml:space="preserve">, UE should know which set of RACH configuration to use. One simple way is that </w:t>
      </w:r>
      <w:proofErr w:type="spellStart"/>
      <w:r>
        <w:rPr>
          <w:rFonts w:ascii="Times New Roman" w:hAnsi="Times New Roman" w:hint="eastAsia"/>
          <w:sz w:val="20"/>
          <w:szCs w:val="20"/>
          <w:lang w:val="en-US" w:eastAsia="zh-CN"/>
        </w:rPr>
        <w:t>gNB</w:t>
      </w:r>
      <w:proofErr w:type="spellEnd"/>
      <w:r>
        <w:rPr>
          <w:rFonts w:ascii="Times New Roman" w:hAnsi="Times New Roman" w:hint="eastAsia"/>
          <w:sz w:val="20"/>
          <w:szCs w:val="20"/>
          <w:lang w:val="en-US" w:eastAsia="zh-CN"/>
        </w:rPr>
        <w:t xml:space="preserve"> configures the priority of the two sets RACH configurations.</w:t>
      </w:r>
    </w:p>
    <w:p w14:paraId="21943890" w14:textId="7450CB82"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w:t>
      </w:r>
      <w:r w:rsidR="00B24A4B">
        <w:rPr>
          <w:rFonts w:ascii="Times New Roman" w:hAnsi="Times New Roman"/>
          <w:b/>
          <w:bCs/>
          <w:i/>
          <w:iCs/>
          <w:sz w:val="20"/>
          <w:szCs w:val="20"/>
          <w:lang w:val="en-US" w:eastAsia="zh-CN"/>
        </w:rPr>
        <w:t>7</w:t>
      </w:r>
      <w:r>
        <w:rPr>
          <w:rFonts w:ascii="Times New Roman" w:hAnsi="Times New Roman" w:hint="eastAsia"/>
          <w:b/>
          <w:bCs/>
          <w:i/>
          <w:iCs/>
          <w:sz w:val="20"/>
          <w:szCs w:val="20"/>
          <w:lang w:val="en-US" w:eastAsia="zh-CN"/>
        </w:rPr>
        <w:t>: RAN2 should specify criteria for UE to choose between single SBFD RACH configuration and separate SBFD RACH configuration, if both configured.</w:t>
      </w:r>
    </w:p>
    <w:p w14:paraId="4E4AB465"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proofErr w:type="spellStart"/>
      <w:proofErr w:type="gramStart"/>
      <w:r>
        <w:rPr>
          <w:rFonts w:ascii="Times New Roman" w:hAnsi="Times New Roman"/>
          <w:sz w:val="20"/>
          <w:szCs w:val="20"/>
          <w:lang w:val="en-US" w:eastAsia="zh-CN"/>
        </w:rPr>
        <w:t>gNB</w:t>
      </w:r>
      <w:proofErr w:type="spellEnd"/>
      <w:proofErr w:type="gramEnd"/>
      <w:r>
        <w:rPr>
          <w:rFonts w:ascii="Times New Roman" w:hAnsi="Times New Roman"/>
          <w:sz w:val="20"/>
          <w:szCs w:val="20"/>
          <w:lang w:val="en-US" w:eastAsia="zh-CN"/>
        </w:rPr>
        <w:t xml:space="preserve"> configures different RACH configuration for different RA scenarios. To be specific:</w:t>
      </w:r>
    </w:p>
    <w:p w14:paraId="22F7567E" w14:textId="77777777" w:rsidR="0069080F" w:rsidRDefault="00D905EF">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CBRA in RRC_IDLE/INACTIVE</w:t>
      </w:r>
      <w:r>
        <w:rPr>
          <w:rFonts w:ascii="Times New Roman" w:hAnsi="Times New Roman" w:hint="eastAsia"/>
          <w:sz w:val="20"/>
          <w:szCs w:val="20"/>
          <w:lang w:val="en-US" w:eastAsia="zh-CN"/>
        </w:rPr>
        <w:t xml:space="preserve">, the legacy RACH configuration is provided in SIB1 - </w:t>
      </w:r>
      <w:proofErr w:type="spellStart"/>
      <w:r>
        <w:rPr>
          <w:rFonts w:ascii="Times New Roman" w:hAnsi="Times New Roman" w:hint="eastAsia"/>
          <w:sz w:val="20"/>
          <w:szCs w:val="20"/>
          <w:lang w:val="en-US" w:eastAsia="zh-CN"/>
        </w:rPr>
        <w:t>ServingCellConfigCommonSIB</w:t>
      </w:r>
      <w:proofErr w:type="spellEnd"/>
      <w:r>
        <w:rPr>
          <w:rFonts w:ascii="Times New Roman" w:hAnsi="Times New Roman" w:hint="eastAsia"/>
          <w:sz w:val="20"/>
          <w:szCs w:val="20"/>
          <w:lang w:val="en-US" w:eastAsia="zh-CN"/>
        </w:rPr>
        <w:t xml:space="preserve"> - </w:t>
      </w:r>
      <w:proofErr w:type="spellStart"/>
      <w:r>
        <w:rPr>
          <w:rFonts w:ascii="Times New Roman" w:hAnsi="Times New Roman" w:hint="eastAsia"/>
          <w:sz w:val="20"/>
          <w:szCs w:val="20"/>
          <w:lang w:val="en-US" w:eastAsia="zh-CN"/>
        </w:rPr>
        <w:t>UplinkConfigCommonSIB</w:t>
      </w:r>
      <w:proofErr w:type="spellEnd"/>
      <w:r>
        <w:rPr>
          <w:rFonts w:ascii="Times New Roman" w:hAnsi="Times New Roman" w:hint="eastAsia"/>
          <w:sz w:val="20"/>
          <w:szCs w:val="20"/>
          <w:lang w:val="en-US" w:eastAsia="zh-CN"/>
        </w:rPr>
        <w:t xml:space="preserve"> - </w:t>
      </w:r>
      <w:proofErr w:type="spellStart"/>
      <w:r>
        <w:rPr>
          <w:rFonts w:ascii="Times New Roman" w:hAnsi="Times New Roman" w:hint="eastAsia"/>
          <w:sz w:val="20"/>
          <w:szCs w:val="20"/>
          <w:lang w:val="en-US" w:eastAsia="zh-CN"/>
        </w:rPr>
        <w:t>initialUplinkBWP</w:t>
      </w:r>
      <w:proofErr w:type="spellEnd"/>
      <w:r>
        <w:rPr>
          <w:rFonts w:ascii="Times New Roman" w:hAnsi="Times New Roman" w:hint="eastAsia"/>
          <w:sz w:val="20"/>
          <w:szCs w:val="20"/>
          <w:lang w:val="en-US" w:eastAsia="zh-CN"/>
        </w:rPr>
        <w:t xml:space="preserve">-BWP - </w:t>
      </w:r>
      <w:proofErr w:type="spellStart"/>
      <w:r>
        <w:rPr>
          <w:rFonts w:ascii="Times New Roman" w:hAnsi="Times New Roman" w:hint="eastAsia"/>
          <w:sz w:val="20"/>
          <w:szCs w:val="20"/>
          <w:lang w:val="en-US" w:eastAsia="zh-CN"/>
        </w:rPr>
        <w:t>UplinkCommon</w:t>
      </w:r>
      <w:proofErr w:type="spellEnd"/>
      <w:r>
        <w:rPr>
          <w:rFonts w:ascii="Times New Roman" w:hAnsi="Times New Roman" w:hint="eastAsia"/>
          <w:sz w:val="20"/>
          <w:szCs w:val="20"/>
          <w:lang w:val="en-US" w:eastAsia="zh-CN"/>
        </w:rPr>
        <w:t xml:space="preserve"> - RACH-</w:t>
      </w:r>
      <w:proofErr w:type="spellStart"/>
      <w:r>
        <w:rPr>
          <w:rFonts w:ascii="Times New Roman" w:hAnsi="Times New Roman" w:hint="eastAsia"/>
          <w:sz w:val="20"/>
          <w:szCs w:val="20"/>
          <w:lang w:val="en-US" w:eastAsia="zh-CN"/>
        </w:rPr>
        <w:t>ConfigCommon</w:t>
      </w:r>
      <w:proofErr w:type="spellEnd"/>
      <w:r>
        <w:rPr>
          <w:rFonts w:ascii="Times New Roman" w:hAnsi="Times New Roman" w:hint="eastAsia"/>
          <w:sz w:val="20"/>
          <w:szCs w:val="20"/>
          <w:lang w:val="en-US" w:eastAsia="zh-CN"/>
        </w:rPr>
        <w:t>;</w:t>
      </w:r>
    </w:p>
    <w:p w14:paraId="05BDE469" w14:textId="77777777" w:rsidR="0069080F" w:rsidRDefault="00D905EF">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CBRA in RRC_CONNECTED</w:t>
      </w:r>
      <w:r>
        <w:rPr>
          <w:rFonts w:ascii="Times New Roman" w:hAnsi="Times New Roman" w:hint="eastAsia"/>
          <w:sz w:val="20"/>
          <w:szCs w:val="20"/>
          <w:lang w:val="en-US" w:eastAsia="zh-CN"/>
        </w:rPr>
        <w:t xml:space="preserve">, the legacy RACH configuration is provided in </w:t>
      </w:r>
      <w:proofErr w:type="spellStart"/>
      <w:r>
        <w:rPr>
          <w:rFonts w:ascii="Times New Roman" w:hAnsi="Times New Roman" w:hint="eastAsia"/>
          <w:sz w:val="20"/>
          <w:szCs w:val="20"/>
          <w:lang w:val="en-US" w:eastAsia="zh-CN"/>
        </w:rPr>
        <w:t>ServingCellConfig</w:t>
      </w:r>
      <w:proofErr w:type="spellEnd"/>
      <w:r>
        <w:rPr>
          <w:rFonts w:ascii="Times New Roman" w:hAnsi="Times New Roman" w:hint="eastAsia"/>
          <w:sz w:val="20"/>
          <w:szCs w:val="20"/>
          <w:lang w:val="en-US" w:eastAsia="zh-CN"/>
        </w:rPr>
        <w:t xml:space="preserve"> - </w:t>
      </w:r>
      <w:proofErr w:type="spellStart"/>
      <w:r>
        <w:rPr>
          <w:rFonts w:ascii="Times New Roman" w:hAnsi="Times New Roman" w:hint="eastAsia"/>
          <w:sz w:val="20"/>
          <w:szCs w:val="20"/>
          <w:lang w:val="en-US" w:eastAsia="zh-CN"/>
        </w:rPr>
        <w:t>UplinkConfig</w:t>
      </w:r>
      <w:proofErr w:type="spellEnd"/>
      <w:r>
        <w:rPr>
          <w:rFonts w:ascii="Times New Roman" w:hAnsi="Times New Roman" w:hint="eastAsia"/>
          <w:sz w:val="20"/>
          <w:szCs w:val="20"/>
          <w:lang w:val="en-US" w:eastAsia="zh-CN"/>
        </w:rPr>
        <w:t xml:space="preserve"> - BWP-Uplink - BWP-</w:t>
      </w:r>
      <w:proofErr w:type="spellStart"/>
      <w:r>
        <w:rPr>
          <w:rFonts w:ascii="Times New Roman" w:hAnsi="Times New Roman" w:hint="eastAsia"/>
          <w:sz w:val="20"/>
          <w:szCs w:val="20"/>
          <w:lang w:val="en-US" w:eastAsia="zh-CN"/>
        </w:rPr>
        <w:t>UplinkCommon</w:t>
      </w:r>
      <w:proofErr w:type="spellEnd"/>
      <w:r>
        <w:rPr>
          <w:rFonts w:ascii="Times New Roman" w:hAnsi="Times New Roman" w:hint="eastAsia"/>
          <w:sz w:val="20"/>
          <w:szCs w:val="20"/>
          <w:lang w:val="en-US" w:eastAsia="zh-CN"/>
        </w:rPr>
        <w:t xml:space="preserve"> - RACH-</w:t>
      </w:r>
      <w:proofErr w:type="spellStart"/>
      <w:r>
        <w:rPr>
          <w:rFonts w:ascii="Times New Roman" w:hAnsi="Times New Roman" w:hint="eastAsia"/>
          <w:sz w:val="20"/>
          <w:szCs w:val="20"/>
          <w:lang w:val="en-US" w:eastAsia="zh-CN"/>
        </w:rPr>
        <w:t>ConfigCommon</w:t>
      </w:r>
      <w:proofErr w:type="spellEnd"/>
      <w:r>
        <w:rPr>
          <w:rFonts w:ascii="Times New Roman" w:hAnsi="Times New Roman" w:hint="eastAsia"/>
          <w:sz w:val="20"/>
          <w:szCs w:val="20"/>
          <w:lang w:val="en-US" w:eastAsia="zh-CN"/>
        </w:rPr>
        <w:t>;</w:t>
      </w:r>
    </w:p>
    <w:p w14:paraId="60F0524E" w14:textId="77777777" w:rsidR="0069080F" w:rsidRDefault="00D905EF">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SI request</w:t>
      </w:r>
      <w:r>
        <w:rPr>
          <w:rFonts w:ascii="Times New Roman" w:hAnsi="Times New Roman" w:hint="eastAsia"/>
          <w:sz w:val="20"/>
          <w:szCs w:val="20"/>
          <w:lang w:val="en-US" w:eastAsia="zh-CN"/>
        </w:rPr>
        <w:t>, the legacy RACH configuration is provided in SIB1 - SI-</w:t>
      </w:r>
      <w:proofErr w:type="spellStart"/>
      <w:r>
        <w:rPr>
          <w:rFonts w:ascii="Times New Roman" w:hAnsi="Times New Roman" w:hint="eastAsia"/>
          <w:sz w:val="20"/>
          <w:szCs w:val="20"/>
          <w:lang w:val="en-US" w:eastAsia="zh-CN"/>
        </w:rPr>
        <w:t>SchedulingInfo</w:t>
      </w:r>
      <w:proofErr w:type="spellEnd"/>
      <w:r>
        <w:rPr>
          <w:rFonts w:ascii="Times New Roman" w:hAnsi="Times New Roman" w:hint="eastAsia"/>
          <w:sz w:val="20"/>
          <w:szCs w:val="20"/>
          <w:lang w:val="en-US" w:eastAsia="zh-CN"/>
        </w:rPr>
        <w:t xml:space="preserve"> - SI-</w:t>
      </w:r>
      <w:proofErr w:type="spellStart"/>
      <w:r>
        <w:rPr>
          <w:rFonts w:ascii="Times New Roman" w:hAnsi="Times New Roman" w:hint="eastAsia"/>
          <w:sz w:val="20"/>
          <w:szCs w:val="20"/>
          <w:lang w:val="en-US" w:eastAsia="zh-CN"/>
        </w:rPr>
        <w:t>RequestConfig</w:t>
      </w:r>
      <w:proofErr w:type="spellEnd"/>
      <w:r>
        <w:rPr>
          <w:rFonts w:ascii="Times New Roman" w:hAnsi="Times New Roman" w:hint="eastAsia"/>
          <w:sz w:val="20"/>
          <w:szCs w:val="20"/>
          <w:lang w:val="en-US" w:eastAsia="zh-CN"/>
        </w:rPr>
        <w:t>;</w:t>
      </w:r>
    </w:p>
    <w:p w14:paraId="7E926315" w14:textId="77777777" w:rsidR="0069080F" w:rsidRDefault="00D905EF">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BFR</w:t>
      </w:r>
      <w:r>
        <w:rPr>
          <w:rFonts w:ascii="Times New Roman" w:hAnsi="Times New Roman" w:hint="eastAsia"/>
          <w:sz w:val="20"/>
          <w:szCs w:val="20"/>
          <w:lang w:val="en-US" w:eastAsia="zh-CN"/>
        </w:rPr>
        <w:t>, the legacy RACH configuration is provided in BWP-</w:t>
      </w:r>
      <w:proofErr w:type="spellStart"/>
      <w:r>
        <w:rPr>
          <w:rFonts w:ascii="Times New Roman" w:hAnsi="Times New Roman" w:hint="eastAsia"/>
          <w:sz w:val="20"/>
          <w:szCs w:val="20"/>
          <w:lang w:val="en-US" w:eastAsia="zh-CN"/>
        </w:rPr>
        <w:t>UplinkDedicated</w:t>
      </w:r>
      <w:proofErr w:type="spellEnd"/>
      <w:r>
        <w:rPr>
          <w:rFonts w:ascii="Times New Roman" w:hAnsi="Times New Roman" w:hint="eastAsia"/>
          <w:sz w:val="20"/>
          <w:szCs w:val="20"/>
          <w:lang w:val="en-US" w:eastAsia="zh-CN"/>
        </w:rPr>
        <w:t xml:space="preserve"> - </w:t>
      </w:r>
      <w:proofErr w:type="spellStart"/>
      <w:r>
        <w:rPr>
          <w:rFonts w:ascii="Times New Roman" w:hAnsi="Times New Roman" w:hint="eastAsia"/>
          <w:sz w:val="20"/>
          <w:szCs w:val="20"/>
          <w:lang w:val="en-US" w:eastAsia="zh-CN"/>
        </w:rPr>
        <w:t>BeamFailureRecoveryConfig</w:t>
      </w:r>
      <w:proofErr w:type="spellEnd"/>
      <w:r>
        <w:rPr>
          <w:rFonts w:ascii="Times New Roman" w:hAnsi="Times New Roman" w:hint="eastAsia"/>
          <w:sz w:val="20"/>
          <w:szCs w:val="20"/>
          <w:lang w:val="en-US" w:eastAsia="zh-CN"/>
        </w:rPr>
        <w:t>;</w:t>
      </w:r>
    </w:p>
    <w:p w14:paraId="50F01A48" w14:textId="77777777" w:rsidR="0069080F" w:rsidRDefault="00D905EF">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 xml:space="preserve">For UE performing CFRA for </w:t>
      </w:r>
      <w:proofErr w:type="spellStart"/>
      <w:r>
        <w:rPr>
          <w:rFonts w:ascii="Times New Roman" w:hAnsi="Times New Roman" w:hint="eastAsia"/>
          <w:sz w:val="20"/>
          <w:szCs w:val="20"/>
          <w:u w:val="single"/>
          <w:lang w:val="en-US" w:eastAsia="zh-CN"/>
        </w:rPr>
        <w:t>ReconfigurationWithSync</w:t>
      </w:r>
      <w:proofErr w:type="spellEnd"/>
      <w:r>
        <w:rPr>
          <w:rFonts w:ascii="Times New Roman" w:hAnsi="Times New Roman" w:hint="eastAsia"/>
          <w:sz w:val="20"/>
          <w:szCs w:val="20"/>
          <w:lang w:val="en-US" w:eastAsia="zh-CN"/>
        </w:rPr>
        <w:t xml:space="preserve">, the legacy RACH configuration is provided in </w:t>
      </w:r>
      <w:proofErr w:type="spellStart"/>
      <w:r>
        <w:rPr>
          <w:rFonts w:ascii="Times New Roman" w:hAnsi="Times New Roman" w:hint="eastAsia"/>
          <w:sz w:val="20"/>
          <w:szCs w:val="20"/>
          <w:lang w:val="en-US" w:eastAsia="zh-CN"/>
        </w:rPr>
        <w:t>ReconfigurationWithSync</w:t>
      </w:r>
      <w:proofErr w:type="spellEnd"/>
      <w:r>
        <w:rPr>
          <w:rFonts w:ascii="Times New Roman" w:hAnsi="Times New Roman" w:hint="eastAsia"/>
          <w:sz w:val="20"/>
          <w:szCs w:val="20"/>
          <w:lang w:val="en-US" w:eastAsia="zh-CN"/>
        </w:rPr>
        <w:t xml:space="preserve"> - </w:t>
      </w:r>
      <w:proofErr w:type="spellStart"/>
      <w:r>
        <w:rPr>
          <w:rFonts w:ascii="Times New Roman" w:hAnsi="Times New Roman" w:hint="eastAsia"/>
          <w:sz w:val="20"/>
          <w:szCs w:val="20"/>
          <w:lang w:val="en-US" w:eastAsia="zh-CN"/>
        </w:rPr>
        <w:t>rach-ConfigDedicated</w:t>
      </w:r>
      <w:proofErr w:type="spellEnd"/>
      <w:r>
        <w:rPr>
          <w:rFonts w:ascii="Times New Roman" w:hAnsi="Times New Roman" w:hint="eastAsia"/>
          <w:sz w:val="20"/>
          <w:szCs w:val="20"/>
          <w:lang w:val="en-US" w:eastAsia="zh-CN"/>
        </w:rPr>
        <w:t>;</w:t>
      </w:r>
    </w:p>
    <w:p w14:paraId="262D2D86" w14:textId="77777777" w:rsidR="0069080F" w:rsidRDefault="00D905EF">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u w:val="single"/>
          <w:lang w:val="en-US" w:eastAsia="zh-CN"/>
        </w:rPr>
        <w:t>For UE performing CFRA for LTM</w:t>
      </w:r>
      <w:r>
        <w:rPr>
          <w:rFonts w:ascii="Times New Roman" w:hAnsi="Times New Roman" w:hint="eastAsia"/>
          <w:sz w:val="20"/>
          <w:szCs w:val="20"/>
          <w:lang w:val="en-US" w:eastAsia="zh-CN"/>
        </w:rPr>
        <w:t xml:space="preserve">, the legacy RACH configuration is provided in </w:t>
      </w:r>
      <w:proofErr w:type="spellStart"/>
      <w:r>
        <w:rPr>
          <w:rFonts w:ascii="Times New Roman" w:hAnsi="Times New Roman" w:hint="eastAsia"/>
          <w:sz w:val="20"/>
          <w:szCs w:val="20"/>
          <w:lang w:val="en-US" w:eastAsia="zh-CN"/>
        </w:rPr>
        <w:t>RRCReconfiguration</w:t>
      </w:r>
      <w:proofErr w:type="spellEnd"/>
      <w:r>
        <w:rPr>
          <w:rFonts w:ascii="Times New Roman" w:hAnsi="Times New Roman" w:hint="eastAsia"/>
          <w:sz w:val="20"/>
          <w:szCs w:val="20"/>
          <w:lang w:val="en-US" w:eastAsia="zh-CN"/>
        </w:rPr>
        <w:t xml:space="preserve"> - LTM-</w:t>
      </w:r>
      <w:proofErr w:type="spellStart"/>
      <w:r>
        <w:rPr>
          <w:rFonts w:ascii="Times New Roman" w:hAnsi="Times New Roman" w:hint="eastAsia"/>
          <w:sz w:val="20"/>
          <w:szCs w:val="20"/>
          <w:lang w:val="en-US" w:eastAsia="zh-CN"/>
        </w:rPr>
        <w:t>Config</w:t>
      </w:r>
      <w:proofErr w:type="spellEnd"/>
      <w:r>
        <w:rPr>
          <w:rFonts w:ascii="Times New Roman" w:hAnsi="Times New Roman" w:hint="eastAsia"/>
          <w:sz w:val="20"/>
          <w:szCs w:val="20"/>
          <w:lang w:val="en-US" w:eastAsia="zh-CN"/>
        </w:rPr>
        <w:t xml:space="preserve"> -  LTM-Candidate - </w:t>
      </w:r>
      <w:proofErr w:type="spellStart"/>
      <w:r>
        <w:rPr>
          <w:rFonts w:ascii="Times New Roman" w:hAnsi="Times New Roman" w:hint="eastAsia"/>
          <w:sz w:val="20"/>
          <w:szCs w:val="20"/>
          <w:lang w:val="en-US" w:eastAsia="zh-CN"/>
        </w:rPr>
        <w:t>ltm-EarlyUL-SyncConfig</w:t>
      </w:r>
      <w:proofErr w:type="spellEnd"/>
      <w:r>
        <w:rPr>
          <w:rFonts w:ascii="Times New Roman" w:hAnsi="Times New Roman" w:hint="eastAsia"/>
          <w:sz w:val="20"/>
          <w:szCs w:val="20"/>
          <w:lang w:val="en-US" w:eastAsia="zh-CN"/>
        </w:rPr>
        <w:t xml:space="preserve"> - </w:t>
      </w:r>
      <w:proofErr w:type="spellStart"/>
      <w:r>
        <w:rPr>
          <w:rFonts w:ascii="Times New Roman" w:hAnsi="Times New Roman" w:hint="eastAsia"/>
          <w:sz w:val="20"/>
          <w:szCs w:val="20"/>
          <w:lang w:val="en-US" w:eastAsia="zh-CN"/>
        </w:rPr>
        <w:t>EarlyUL-SyncConfig</w:t>
      </w:r>
      <w:proofErr w:type="spellEnd"/>
      <w:r>
        <w:rPr>
          <w:rFonts w:ascii="Times New Roman" w:hAnsi="Times New Roman" w:hint="eastAsia"/>
          <w:sz w:val="20"/>
          <w:szCs w:val="20"/>
          <w:lang w:val="en-US" w:eastAsia="zh-CN"/>
        </w:rPr>
        <w:t>;</w:t>
      </w:r>
    </w:p>
    <w:p w14:paraId="2E3840B4" w14:textId="32F3C851"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Single RACH configuration will just reuse some of the legacy ROs and does not change RO pattern/grid/SSB-RO mapping rules of the legacy RACH configuration, however separate RACH configuration provides a totally new/independent RACH configuration (e.g.,</w:t>
      </w:r>
      <w:r w:rsidR="00EE08F7">
        <w:rPr>
          <w:rFonts w:ascii="Times New Roman" w:hAnsi="Times New Roman"/>
          <w:sz w:val="20"/>
          <w:szCs w:val="20"/>
          <w:lang w:val="en-US" w:eastAsia="zh-CN"/>
        </w:rPr>
        <w:t xml:space="preserve"> new</w:t>
      </w:r>
      <w:r>
        <w:rPr>
          <w:rFonts w:ascii="Times New Roman" w:hAnsi="Times New Roman" w:hint="eastAsia"/>
          <w:sz w:val="20"/>
          <w:szCs w:val="20"/>
          <w:lang w:val="en-US" w:eastAsia="zh-CN"/>
        </w:rPr>
        <w:t xml:space="preserve"> RACH-</w:t>
      </w:r>
      <w:proofErr w:type="spellStart"/>
      <w:r>
        <w:rPr>
          <w:rFonts w:ascii="Times New Roman" w:hAnsi="Times New Roman" w:hint="eastAsia"/>
          <w:sz w:val="20"/>
          <w:szCs w:val="20"/>
          <w:lang w:val="en-US" w:eastAsia="zh-CN"/>
        </w:rPr>
        <w:t>ConfigGeneric</w:t>
      </w:r>
      <w:proofErr w:type="spellEnd"/>
      <w:r>
        <w:rPr>
          <w:rFonts w:ascii="Times New Roman" w:hAnsi="Times New Roman" w:hint="eastAsia"/>
          <w:sz w:val="20"/>
          <w:szCs w:val="20"/>
          <w:lang w:val="en-US" w:eastAsia="zh-CN"/>
        </w:rPr>
        <w:t xml:space="preserve"> and SSB-RO mapping rule) parallel to the legacy RACH configuration. Therefore, separate RACH configuration requires more spec effort compared to single RACH configuration.</w:t>
      </w:r>
    </w:p>
    <w:p w14:paraId="3F16F6C2" w14:textId="77777777"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If RA in SBFD resources is supported for all RA scenarios, RAN2 needs to consider the necessity and the spec effort of introducing both options together with every legacy RACH configuration</w:t>
      </w:r>
      <w:r>
        <w:rPr>
          <w:rFonts w:ascii="Times New Roman" w:hAnsi="Times New Roman" w:hint="eastAsia"/>
          <w:sz w:val="20"/>
          <w:szCs w:val="20"/>
          <w:lang w:val="en-US" w:eastAsia="zh-CN"/>
        </w:rPr>
        <w:t>, as mentioned above</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E.g., single RACH configuration can be supported in every RA scenarios, however separate RACH configuration may not be needed in some of the RA scenarios due to the larger spec impact and unclear motivation.</w:t>
      </w:r>
    </w:p>
    <w:p w14:paraId="6F05413F" w14:textId="4D58A171" w:rsidR="0069080F" w:rsidRDefault="00D905EF">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8</w:t>
      </w:r>
      <w:r>
        <w:rPr>
          <w:rFonts w:ascii="Times New Roman" w:hAnsi="Times New Roman"/>
          <w:b/>
          <w:bCs/>
          <w:i/>
          <w:iCs/>
          <w:sz w:val="20"/>
          <w:szCs w:val="20"/>
          <w:lang w:val="en-US" w:eastAsia="zh-CN"/>
        </w:rPr>
        <w:t>: RAN2 to discuss whether all the RA scenarios should support both single RACH configuration and separate RACH configuration.</w:t>
      </w:r>
      <w:r>
        <w:rPr>
          <w:rFonts w:ascii="Times New Roman" w:hAnsi="Times New Roman" w:hint="eastAsia"/>
          <w:b/>
          <w:bCs/>
          <w:i/>
          <w:iCs/>
          <w:sz w:val="20"/>
          <w:szCs w:val="20"/>
          <w:lang w:val="en-US" w:eastAsia="zh-CN"/>
        </w:rPr>
        <w:t xml:space="preserve"> </w:t>
      </w:r>
    </w:p>
    <w:p w14:paraId="37A506BF" w14:textId="77777777" w:rsidR="0069080F" w:rsidRDefault="00D905EF">
      <w:pPr>
        <w:pStyle w:val="2"/>
        <w:rPr>
          <w:lang w:val="en-US" w:eastAsia="zh-CN"/>
        </w:rPr>
      </w:pPr>
      <w:r>
        <w:rPr>
          <w:rFonts w:hint="eastAsia"/>
          <w:lang w:val="en-US" w:eastAsia="zh-CN"/>
        </w:rPr>
        <w:lastRenderedPageBreak/>
        <w:t>Early identification of SBFD-aware UE</w:t>
      </w:r>
    </w:p>
    <w:p w14:paraId="5100A6C7"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RAN1#116[5] agreed the following:</w:t>
      </w:r>
    </w:p>
    <w:tbl>
      <w:tblPr>
        <w:tblStyle w:val="af6"/>
        <w:tblW w:w="0" w:type="auto"/>
        <w:tblLook w:val="04A0" w:firstRow="1" w:lastRow="0" w:firstColumn="1" w:lastColumn="0" w:noHBand="0" w:noVBand="1"/>
      </w:tblPr>
      <w:tblGrid>
        <w:gridCol w:w="9016"/>
      </w:tblGrid>
      <w:tr w:rsidR="0069080F" w14:paraId="4C91A125" w14:textId="77777777">
        <w:tc>
          <w:tcPr>
            <w:tcW w:w="9242" w:type="dxa"/>
          </w:tcPr>
          <w:p w14:paraId="210AEE85"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highlight w:val="green"/>
                <w:lang w:val="en-US" w:eastAsia="zh-CN"/>
              </w:rPr>
            </w:pPr>
            <w:r>
              <w:rPr>
                <w:rFonts w:ascii="Times New Roman" w:eastAsia="宋体" w:hAnsi="Times New Roman" w:hint="eastAsia"/>
                <w:sz w:val="20"/>
                <w:szCs w:val="20"/>
                <w:highlight w:val="green"/>
                <w:lang w:val="en-US" w:eastAsia="zh-CN"/>
              </w:rPr>
              <w:t>Agreement</w:t>
            </w:r>
          </w:p>
          <w:p w14:paraId="3B6D3012"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For SBFD-aware UEs in RRC CONNECTED state, at least further study whether/how to enable Msg2, Msg3 and Msg4 related transmission/reception in SBFD symbols taking into account the following aspects:</w:t>
            </w:r>
          </w:p>
          <w:p w14:paraId="66D9EE84"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Msg2[/Msg4 PDSCH] reception in DL </w:t>
            </w:r>
            <w:proofErr w:type="spellStart"/>
            <w:r>
              <w:rPr>
                <w:rFonts w:ascii="Times New Roman" w:eastAsia="宋体" w:hAnsi="Times New Roman" w:hint="eastAsia"/>
                <w:sz w:val="20"/>
                <w:szCs w:val="20"/>
                <w:lang w:val="en-US" w:eastAsia="zh-CN"/>
              </w:rPr>
              <w:t>subband</w:t>
            </w:r>
            <w:proofErr w:type="spellEnd"/>
            <w:r>
              <w:rPr>
                <w:rFonts w:ascii="Times New Roman" w:eastAsia="宋体" w:hAnsi="Times New Roman" w:hint="eastAsia"/>
                <w:sz w:val="20"/>
                <w:szCs w:val="20"/>
                <w:lang w:val="en-US" w:eastAsia="zh-CN"/>
              </w:rPr>
              <w:t>(s)</w:t>
            </w:r>
          </w:p>
          <w:p w14:paraId="51A01ED6"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Msg3 PUSCH[/Msg4 HARQ-ACK PUCCH] frequency resource allocation and frequency hopping</w:t>
            </w:r>
          </w:p>
          <w:p w14:paraId="06CBCC44"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Msg3 repetition</w:t>
            </w:r>
          </w:p>
          <w:p w14:paraId="5367FBFB"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Msg3 PUSCH[/Msg4 HARQ-ACK PUCCH] power control</w:t>
            </w:r>
          </w:p>
          <w:p w14:paraId="573ABDA0"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FFS whether/how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to identify whether a UE is SBFD aware UE or non-SBFD aware UE</w:t>
            </w:r>
          </w:p>
          <w:p w14:paraId="03897D1E"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Note: Strive to make progress in accordance to the discussion in AI 9.3.1.</w:t>
            </w:r>
          </w:p>
        </w:tc>
      </w:tr>
    </w:tbl>
    <w:p w14:paraId="09DFD998"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Legacy Msg3 should only be scheduled in U slots if RA is initiated in NUL. This agreement indicates whether Msg3 can be scheduled/transmitted in SBFD resources needs further discussion. From RAN2 perspective, using SBFD resource to transmit Msg3 can increase the UL transmission chance compared to only using legacy U symbol, more importantly, it can also reduce latency of the whole RA procedure, which is also the motivation of sending Msg1 in SBFD resources. Therefore, sending Msg3 in SBFD resource should be supported.</w:t>
      </w:r>
    </w:p>
    <w:p w14:paraId="6BAB44D4" w14:textId="5C3659F8" w:rsidR="0069080F" w:rsidRDefault="00D905EF">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w:t>
      </w:r>
      <w:r w:rsidR="00CD6475">
        <w:rPr>
          <w:rFonts w:ascii="Times New Roman" w:eastAsia="宋体" w:hAnsi="Times New Roman"/>
          <w:b/>
          <w:bCs/>
          <w:i/>
          <w:iCs/>
          <w:sz w:val="20"/>
          <w:szCs w:val="20"/>
          <w:lang w:val="en-US" w:eastAsia="zh-CN"/>
        </w:rPr>
        <w:t>3</w:t>
      </w:r>
      <w:r>
        <w:rPr>
          <w:rFonts w:ascii="Times New Roman" w:eastAsia="宋体" w:hAnsi="Times New Roman" w:hint="eastAsia"/>
          <w:b/>
          <w:bCs/>
          <w:i/>
          <w:iCs/>
          <w:sz w:val="20"/>
          <w:szCs w:val="20"/>
          <w:lang w:val="en-US" w:eastAsia="zh-CN"/>
        </w:rPr>
        <w:t>: Using SBFD resource to transmit Msg3 can reduce latency and increase the UL transmission chance compared to only using legacy U symbol, more importantly, it can also reduce latency of the whole RA procedure.</w:t>
      </w:r>
    </w:p>
    <w:p w14:paraId="247C6417" w14:textId="48A6AF65" w:rsidR="0069080F" w:rsidRDefault="00D905EF">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sidR="00B24A4B">
        <w:rPr>
          <w:rFonts w:ascii="Times New Roman" w:eastAsia="宋体" w:hAnsi="Times New Roman"/>
          <w:b/>
          <w:bCs/>
          <w:i/>
          <w:iCs/>
          <w:sz w:val="20"/>
          <w:szCs w:val="20"/>
          <w:lang w:val="en-US" w:eastAsia="zh-CN"/>
        </w:rPr>
        <w:t>9</w:t>
      </w:r>
      <w:r>
        <w:rPr>
          <w:rFonts w:ascii="Times New Roman" w:eastAsia="宋体" w:hAnsi="Times New Roman" w:hint="eastAsia"/>
          <w:b/>
          <w:bCs/>
          <w:i/>
          <w:iCs/>
          <w:sz w:val="20"/>
          <w:szCs w:val="20"/>
          <w:lang w:val="en-US" w:eastAsia="zh-CN"/>
        </w:rPr>
        <w:t xml:space="preserve">: RAN2 </w:t>
      </w:r>
      <w:r w:rsidR="0087789E">
        <w:rPr>
          <w:rFonts w:ascii="Times New Roman" w:eastAsia="宋体" w:hAnsi="Times New Roman"/>
          <w:b/>
          <w:bCs/>
          <w:i/>
          <w:iCs/>
          <w:sz w:val="20"/>
          <w:szCs w:val="20"/>
          <w:lang w:val="en-US" w:eastAsia="zh-CN"/>
        </w:rPr>
        <w:t>s</w:t>
      </w:r>
      <w:r>
        <w:rPr>
          <w:rFonts w:ascii="Times New Roman" w:eastAsia="宋体" w:hAnsi="Times New Roman" w:hint="eastAsia"/>
          <w:b/>
          <w:bCs/>
          <w:i/>
          <w:iCs/>
          <w:sz w:val="20"/>
          <w:szCs w:val="20"/>
          <w:lang w:val="en-US" w:eastAsia="zh-CN"/>
        </w:rPr>
        <w:t>upport</w:t>
      </w:r>
      <w:r w:rsidR="0087789E">
        <w:rPr>
          <w:rFonts w:ascii="Times New Roman" w:eastAsia="宋体" w:hAnsi="Times New Roman"/>
          <w:b/>
          <w:bCs/>
          <w:i/>
          <w:iCs/>
          <w:sz w:val="20"/>
          <w:szCs w:val="20"/>
          <w:lang w:val="en-US" w:eastAsia="zh-CN"/>
        </w:rPr>
        <w:t>s that</w:t>
      </w:r>
      <w:r>
        <w:rPr>
          <w:rFonts w:ascii="Times New Roman" w:eastAsia="宋体" w:hAnsi="Times New Roman" w:hint="eastAsia"/>
          <w:b/>
          <w:bCs/>
          <w:i/>
          <w:iCs/>
          <w:sz w:val="20"/>
          <w:szCs w:val="20"/>
          <w:lang w:val="en-US" w:eastAsia="zh-CN"/>
        </w:rPr>
        <w:t xml:space="preserve"> SBFD-aware UE </w:t>
      </w:r>
      <w:r w:rsidR="0087789E">
        <w:rPr>
          <w:rFonts w:ascii="Times New Roman" w:eastAsia="宋体" w:hAnsi="Times New Roman"/>
          <w:b/>
          <w:bCs/>
          <w:i/>
          <w:iCs/>
          <w:sz w:val="20"/>
          <w:szCs w:val="20"/>
          <w:lang w:val="en-US" w:eastAsia="zh-CN"/>
        </w:rPr>
        <w:t>is allowed to</w:t>
      </w:r>
      <w:r w:rsidR="0087789E">
        <w:rPr>
          <w:rFonts w:ascii="Times New Roman" w:eastAsia="宋体" w:hAnsi="Times New Roman" w:hint="eastAsia"/>
          <w:b/>
          <w:bCs/>
          <w:i/>
          <w:iCs/>
          <w:sz w:val="20"/>
          <w:szCs w:val="20"/>
          <w:lang w:val="en-US" w:eastAsia="zh-CN"/>
        </w:rPr>
        <w:t xml:space="preserve"> </w:t>
      </w:r>
      <w:r>
        <w:rPr>
          <w:rFonts w:ascii="Times New Roman" w:eastAsia="宋体" w:hAnsi="Times New Roman" w:hint="eastAsia"/>
          <w:b/>
          <w:bCs/>
          <w:i/>
          <w:iCs/>
          <w:sz w:val="20"/>
          <w:szCs w:val="20"/>
          <w:lang w:val="en-US" w:eastAsia="zh-CN"/>
        </w:rPr>
        <w:t>send Msg3 in SBFD resource.</w:t>
      </w:r>
    </w:p>
    <w:p w14:paraId="53188F8F"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system consists of non-SBFD-aware UEs and SBFD-aware UEs. When in CBRA, both kinds of UEs will send Msg1 according to the broadcast RACH configuration. If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wants to send the Msg2 RAR containing the Msg3 UL grant on SBFD resources to SBFD-aware UE, </w:t>
      </w:r>
      <w:proofErr w:type="spellStart"/>
      <w:r>
        <w:rPr>
          <w:rFonts w:ascii="Times New Roman" w:eastAsia="宋体" w:hAnsi="Times New Roman" w:hint="eastAsia"/>
          <w:sz w:val="20"/>
          <w:szCs w:val="20"/>
          <w:lang w:val="en-US" w:eastAsia="zh-CN"/>
        </w:rPr>
        <w:t>gNB</w:t>
      </w:r>
      <w:proofErr w:type="spellEnd"/>
      <w:r>
        <w:rPr>
          <w:rFonts w:ascii="Times New Roman" w:eastAsia="宋体" w:hAnsi="Times New Roman" w:hint="eastAsia"/>
          <w:sz w:val="20"/>
          <w:szCs w:val="20"/>
          <w:lang w:val="en-US" w:eastAsia="zh-CN"/>
        </w:rPr>
        <w:t xml:space="preserve"> needs to recognize SBFD-aware UE in the first place, i.e., during Msg1 transmission.</w:t>
      </w:r>
    </w:p>
    <w:p w14:paraId="70484C8B" w14:textId="77777777" w:rsidR="0069080F" w:rsidRDefault="00D905E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hint="eastAsia"/>
          <w:noProof/>
          <w:sz w:val="20"/>
          <w:szCs w:val="20"/>
          <w:lang w:val="en-US" w:eastAsia="zh-CN"/>
        </w:rPr>
        <w:drawing>
          <wp:inline distT="0" distB="0" distL="114300" distR="114300" wp14:anchorId="07FB88D3" wp14:editId="57BCAB11">
            <wp:extent cx="4571365" cy="1080135"/>
            <wp:effectExtent l="0" t="0" r="0" b="5715"/>
            <wp:docPr id="2" name="图片 2" descr="early iden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arly identification"/>
                    <pic:cNvPicPr>
                      <a:picLocks noChangeAspect="1"/>
                    </pic:cNvPicPr>
                  </pic:nvPicPr>
                  <pic:blipFill>
                    <a:blip r:embed="rId10"/>
                    <a:stretch>
                      <a:fillRect/>
                    </a:stretch>
                  </pic:blipFill>
                  <pic:spPr>
                    <a:xfrm>
                      <a:off x="0" y="0"/>
                      <a:ext cx="4571365" cy="1080135"/>
                    </a:xfrm>
                    <a:prstGeom prst="rect">
                      <a:avLst/>
                    </a:prstGeom>
                  </pic:spPr>
                </pic:pic>
              </a:graphicData>
            </a:graphic>
          </wp:inline>
        </w:drawing>
      </w:r>
    </w:p>
    <w:p w14:paraId="20AD6A68" w14:textId="77777777" w:rsidR="0069080F" w:rsidRDefault="00D905EF">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Figure 3. SBFD-aware UE early identification in CBRA</w:t>
      </w:r>
    </w:p>
    <w:p w14:paraId="37D7DFA3" w14:textId="3DA390BB"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above early identification can be realized via several ways in the current specification, e.g., RACH partition, or explicitly configure separate preamble indexes, etc. RAN2 should further discuss </w:t>
      </w:r>
      <w:r w:rsidR="0087789E">
        <w:rPr>
          <w:rFonts w:ascii="Times New Roman" w:eastAsia="宋体" w:hAnsi="Times New Roman"/>
          <w:sz w:val="20"/>
          <w:szCs w:val="20"/>
          <w:lang w:val="en-US" w:eastAsia="zh-CN"/>
        </w:rPr>
        <w:t>the method to achieve early identification</w:t>
      </w:r>
      <w:r>
        <w:rPr>
          <w:rFonts w:ascii="Times New Roman" w:eastAsia="宋体" w:hAnsi="Times New Roman" w:hint="eastAsia"/>
          <w:sz w:val="20"/>
          <w:szCs w:val="20"/>
          <w:lang w:val="en-US" w:eastAsia="zh-CN"/>
        </w:rPr>
        <w:t>.</w:t>
      </w:r>
    </w:p>
    <w:p w14:paraId="6FAB5178" w14:textId="46F42402"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b/>
          <w:bCs/>
          <w:i/>
          <w:iCs/>
          <w:sz w:val="20"/>
          <w:szCs w:val="20"/>
          <w:lang w:val="en-US" w:eastAsia="zh-CN"/>
        </w:rPr>
        <w:t xml:space="preserve">Proposal </w:t>
      </w:r>
      <w:r w:rsidR="00B24A4B">
        <w:rPr>
          <w:rFonts w:ascii="Times New Roman" w:eastAsia="宋体" w:hAnsi="Times New Roman"/>
          <w:b/>
          <w:bCs/>
          <w:i/>
          <w:iCs/>
          <w:sz w:val="20"/>
          <w:szCs w:val="20"/>
          <w:lang w:val="en-US" w:eastAsia="zh-CN"/>
        </w:rPr>
        <w:t>10</w:t>
      </w:r>
      <w:r>
        <w:rPr>
          <w:rFonts w:ascii="Times New Roman" w:eastAsia="宋体" w:hAnsi="Times New Roman" w:hint="eastAsia"/>
          <w:b/>
          <w:bCs/>
          <w:i/>
          <w:iCs/>
          <w:sz w:val="20"/>
          <w:szCs w:val="20"/>
          <w:lang w:val="en-US" w:eastAsia="zh-CN"/>
        </w:rPr>
        <w:t>: RAN2 to support early identification of SBFD aware-UE during Msg1 transmission.</w:t>
      </w:r>
    </w:p>
    <w:p w14:paraId="1A615FF5" w14:textId="77777777" w:rsidR="0069080F" w:rsidRDefault="00D905EF">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77777777" w:rsidR="0069080F" w:rsidRDefault="00D905EF">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14:paraId="4E7081D1" w14:textId="77777777" w:rsidR="0069080F" w:rsidRDefault="00D905EF">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hint="eastAsia"/>
          <w:kern w:val="0"/>
          <w:sz w:val="20"/>
          <w:szCs w:val="20"/>
          <w:u w:val="single"/>
          <w:lang w:val="en-US" w:eastAsia="zh-CN"/>
        </w:rPr>
        <w:t>Supported RA scenarios in SBFD</w:t>
      </w:r>
    </w:p>
    <w:p w14:paraId="4D31198C" w14:textId="77777777" w:rsidR="0069080F" w:rsidRDefault="00D905EF">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lastRenderedPageBreak/>
        <w:t>Proposal</w:t>
      </w:r>
      <w:r>
        <w:rPr>
          <w:rFonts w:ascii="Times New Roman" w:eastAsia="宋体" w:hAnsi="Times New Roman" w:hint="eastAsia"/>
          <w:b/>
          <w:bCs/>
          <w:i/>
          <w:iCs/>
          <w:sz w:val="20"/>
          <w:szCs w:val="20"/>
          <w:lang w:val="en-US" w:eastAsia="zh-CN"/>
        </w:rPr>
        <w:t xml:space="preserve"> 1</w:t>
      </w:r>
      <w:r>
        <w:rPr>
          <w:rFonts w:ascii="Times New Roman" w:eastAsia="宋体" w:hAnsi="Times New Roman"/>
          <w:b/>
          <w:bCs/>
          <w:i/>
          <w:iCs/>
          <w:sz w:val="20"/>
          <w:szCs w:val="20"/>
          <w:lang w:val="en-US" w:eastAsia="zh-CN"/>
        </w:rPr>
        <w:t>: RAN2 to support random access in SBFD symbols for all the RA scenarios.</w:t>
      </w:r>
    </w:p>
    <w:p w14:paraId="6FADFBE7" w14:textId="77777777" w:rsidR="0069080F" w:rsidRDefault="0069080F">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14:paraId="00A5CA47"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Pr>
          <w:rFonts w:ascii="Times New Roman" w:eastAsia="宋体" w:hAnsi="Times New Roman"/>
          <w:sz w:val="20"/>
          <w:szCs w:val="20"/>
          <w:u w:val="single"/>
          <w:lang w:val="en-US" w:eastAsia="zh-CN"/>
        </w:rPr>
        <w:t>SBFD RACH configuratio</w:t>
      </w:r>
      <w:r>
        <w:rPr>
          <w:rFonts w:ascii="Times New Roman" w:eastAsia="宋体" w:hAnsi="Times New Roman" w:hint="eastAsia"/>
          <w:sz w:val="20"/>
          <w:szCs w:val="20"/>
          <w:u w:val="single"/>
          <w:lang w:val="en-US" w:eastAsia="zh-CN"/>
        </w:rPr>
        <w:t>n</w:t>
      </w:r>
    </w:p>
    <w:p w14:paraId="6E5C2407" w14:textId="77777777" w:rsidR="00B24A4B" w:rsidRPr="00C108E5" w:rsidRDefault="00B24A4B" w:rsidP="00B24A4B">
      <w:pPr>
        <w:adjustRightInd w:val="0"/>
        <w:snapToGrid w:val="0"/>
        <w:spacing w:beforeLines="50" w:before="156" w:afterLines="50" w:after="156" w:line="240" w:lineRule="auto"/>
        <w:rPr>
          <w:rFonts w:ascii="Times New Roman" w:hAnsi="Times New Roman"/>
          <w:b/>
          <w:i/>
          <w:sz w:val="20"/>
          <w:szCs w:val="20"/>
          <w:lang w:val="en-US" w:eastAsia="zh-CN"/>
        </w:rPr>
      </w:pPr>
      <w:r w:rsidRPr="00C108E5">
        <w:rPr>
          <w:rFonts w:ascii="Times New Roman" w:hAnsi="Times New Roman"/>
          <w:b/>
          <w:i/>
          <w:sz w:val="20"/>
          <w:szCs w:val="20"/>
          <w:lang w:val="en-US" w:eastAsia="zh-CN"/>
        </w:rPr>
        <w:t>O</w:t>
      </w:r>
      <w:r w:rsidRPr="00C108E5">
        <w:rPr>
          <w:rFonts w:ascii="Times New Roman" w:hAnsi="Times New Roman" w:hint="eastAsia"/>
          <w:b/>
          <w:i/>
          <w:sz w:val="20"/>
          <w:szCs w:val="20"/>
          <w:lang w:val="en-US" w:eastAsia="zh-CN"/>
        </w:rPr>
        <w:t xml:space="preserve">bservation </w:t>
      </w:r>
      <w:r>
        <w:rPr>
          <w:rFonts w:ascii="Times New Roman" w:hAnsi="Times New Roman"/>
          <w:b/>
          <w:i/>
          <w:sz w:val="20"/>
          <w:szCs w:val="20"/>
          <w:lang w:val="en-US" w:eastAsia="zh-CN"/>
        </w:rPr>
        <w:t>1</w:t>
      </w:r>
      <w:r w:rsidRPr="00C108E5">
        <w:rPr>
          <w:rFonts w:ascii="Times New Roman" w:hAnsi="Times New Roman"/>
          <w:b/>
          <w:i/>
          <w:sz w:val="20"/>
          <w:szCs w:val="20"/>
          <w:lang w:val="en-US" w:eastAsia="zh-CN"/>
        </w:rPr>
        <w:t xml:space="preserve">: </w:t>
      </w:r>
      <w:r w:rsidRPr="00C108E5">
        <w:rPr>
          <w:rFonts w:ascii="Times New Roman" w:hAnsi="Times New Roman"/>
          <w:b/>
          <w:bCs/>
          <w:i/>
          <w:iCs/>
          <w:sz w:val="20"/>
          <w:szCs w:val="20"/>
          <w:lang w:val="en-US" w:eastAsia="zh-CN"/>
        </w:rPr>
        <w:t xml:space="preserve">Since UE can only transmit Msg1 inside UL </w:t>
      </w:r>
      <w:proofErr w:type="spellStart"/>
      <w:r w:rsidRPr="00C108E5">
        <w:rPr>
          <w:rFonts w:ascii="Times New Roman" w:hAnsi="Times New Roman"/>
          <w:b/>
          <w:bCs/>
          <w:i/>
          <w:iCs/>
          <w:sz w:val="20"/>
          <w:szCs w:val="20"/>
          <w:lang w:val="en-US" w:eastAsia="zh-CN"/>
        </w:rPr>
        <w:t>subband</w:t>
      </w:r>
      <w:proofErr w:type="spellEnd"/>
      <w:r w:rsidRPr="00C108E5">
        <w:rPr>
          <w:rFonts w:ascii="Times New Roman" w:hAnsi="Times New Roman"/>
          <w:b/>
          <w:bCs/>
          <w:i/>
          <w:iCs/>
          <w:sz w:val="20"/>
          <w:szCs w:val="20"/>
          <w:lang w:val="en-US" w:eastAsia="zh-CN"/>
        </w:rPr>
        <w:t xml:space="preserve"> in SBFD symbol, the ROs are valid if </w:t>
      </w:r>
      <w:r w:rsidRPr="00C108E5">
        <w:rPr>
          <w:rFonts w:ascii="Times New Roman" w:hAnsi="Times New Roman"/>
          <w:b/>
          <w:i/>
          <w:sz w:val="20"/>
          <w:szCs w:val="20"/>
          <w:lang w:val="en-US" w:eastAsia="zh-CN"/>
        </w:rPr>
        <w:t xml:space="preserve">the frequency range of the ROs provided by SBFD RACH configuration is within configured UL </w:t>
      </w:r>
      <w:proofErr w:type="spellStart"/>
      <w:r w:rsidRPr="00C108E5">
        <w:rPr>
          <w:rFonts w:ascii="Times New Roman" w:hAnsi="Times New Roman"/>
          <w:b/>
          <w:i/>
          <w:sz w:val="20"/>
          <w:szCs w:val="20"/>
          <w:lang w:val="en-US" w:eastAsia="zh-CN"/>
        </w:rPr>
        <w:t>subband</w:t>
      </w:r>
      <w:proofErr w:type="spellEnd"/>
      <w:r w:rsidRPr="00C108E5">
        <w:rPr>
          <w:rFonts w:ascii="Times New Roman" w:hAnsi="Times New Roman"/>
          <w:b/>
          <w:i/>
          <w:sz w:val="20"/>
          <w:szCs w:val="20"/>
          <w:lang w:val="en-US" w:eastAsia="zh-CN"/>
        </w:rPr>
        <w:t>.</w:t>
      </w:r>
    </w:p>
    <w:p w14:paraId="2C0C38EC" w14:textId="77777777" w:rsidR="00CD6475" w:rsidRPr="00EC3410" w:rsidRDefault="00CD6475" w:rsidP="00CD6475">
      <w:pPr>
        <w:adjustRightInd w:val="0"/>
        <w:snapToGrid w:val="0"/>
        <w:spacing w:beforeLines="50" w:before="156" w:afterLines="50" w:after="156" w:line="240" w:lineRule="auto"/>
        <w:rPr>
          <w:rFonts w:ascii="Times New Roman" w:hAnsi="Times New Roman"/>
          <w:b/>
          <w:i/>
          <w:sz w:val="20"/>
          <w:szCs w:val="20"/>
          <w:lang w:val="en-US" w:eastAsia="zh-CN"/>
        </w:rPr>
      </w:pPr>
      <w:r w:rsidRPr="00EC3410">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2</w:t>
      </w:r>
      <w:r w:rsidRPr="00EC3410">
        <w:rPr>
          <w:rFonts w:ascii="Times New Roman" w:hAnsi="Times New Roman"/>
          <w:b/>
          <w:i/>
          <w:sz w:val="20"/>
          <w:szCs w:val="20"/>
          <w:lang w:val="en-US" w:eastAsia="zh-CN"/>
        </w:rPr>
        <w:t xml:space="preserve">: When </w:t>
      </w:r>
      <w:proofErr w:type="spellStart"/>
      <w:r w:rsidRPr="00EC3410">
        <w:rPr>
          <w:rFonts w:ascii="Times New Roman" w:hAnsi="Times New Roman"/>
          <w:b/>
          <w:i/>
          <w:sz w:val="20"/>
          <w:szCs w:val="20"/>
          <w:lang w:val="en-US" w:eastAsia="zh-CN"/>
        </w:rPr>
        <w:t>gNB</w:t>
      </w:r>
      <w:proofErr w:type="spellEnd"/>
      <w:r w:rsidRPr="00EC3410">
        <w:rPr>
          <w:rFonts w:ascii="Times New Roman" w:hAnsi="Times New Roman"/>
          <w:b/>
          <w:i/>
          <w:sz w:val="20"/>
          <w:szCs w:val="20"/>
          <w:lang w:val="en-US" w:eastAsia="zh-CN"/>
        </w:rPr>
        <w:t xml:space="preserve"> does not know the UE type in the cell, </w:t>
      </w:r>
      <w:proofErr w:type="spellStart"/>
      <w:r w:rsidRPr="00EC3410">
        <w:rPr>
          <w:rFonts w:ascii="Times New Roman" w:hAnsi="Times New Roman"/>
          <w:b/>
          <w:i/>
          <w:sz w:val="20"/>
          <w:szCs w:val="20"/>
          <w:lang w:val="en-US" w:eastAsia="zh-CN"/>
        </w:rPr>
        <w:t>gNB</w:t>
      </w:r>
      <w:proofErr w:type="spellEnd"/>
      <w:r w:rsidRPr="00EC3410">
        <w:rPr>
          <w:rFonts w:ascii="Times New Roman" w:hAnsi="Times New Roman"/>
          <w:b/>
          <w:i/>
          <w:sz w:val="20"/>
          <w:szCs w:val="20"/>
          <w:lang w:val="en-US" w:eastAsia="zh-CN"/>
        </w:rPr>
        <w:t xml:space="preserve"> needs to broadcast both SBFD RACH configuration and legacy RACH configuration to suit the needs for SBFD-aware UE and legacy UE.</w:t>
      </w:r>
    </w:p>
    <w:p w14:paraId="71D75EC8" w14:textId="77777777" w:rsidR="00B24A4B" w:rsidRPr="00CD6475" w:rsidRDefault="00B24A4B">
      <w:pPr>
        <w:adjustRightInd w:val="0"/>
        <w:snapToGrid w:val="0"/>
        <w:spacing w:beforeLines="50" w:before="156" w:afterLines="50" w:after="156" w:line="240" w:lineRule="auto"/>
        <w:rPr>
          <w:rFonts w:ascii="Times New Roman" w:eastAsia="宋体" w:hAnsi="Times New Roman"/>
          <w:sz w:val="20"/>
          <w:szCs w:val="20"/>
          <w:u w:val="single"/>
          <w:lang w:val="en-US" w:eastAsia="zh-CN"/>
        </w:rPr>
      </w:pPr>
    </w:p>
    <w:p w14:paraId="178A8A46" w14:textId="1F1644E8" w:rsidR="002B0942" w:rsidRDefault="002B0942" w:rsidP="002B0942">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Pr>
          <w:rFonts w:ascii="Times New Roman" w:hAnsi="Times New Roman" w:hint="eastAsia"/>
          <w:b/>
          <w:bCs/>
          <w:i/>
          <w:iCs/>
          <w:sz w:val="20"/>
          <w:szCs w:val="20"/>
          <w:lang w:val="en-US" w:eastAsia="zh-CN"/>
        </w:rPr>
        <w:t>2</w:t>
      </w:r>
      <w:r>
        <w:rPr>
          <w:rFonts w:ascii="Times New Roman" w:hAnsi="Times New Roman"/>
          <w:b/>
          <w:bCs/>
          <w:i/>
          <w:iCs/>
          <w:sz w:val="20"/>
          <w:szCs w:val="20"/>
          <w:lang w:val="en-US" w:eastAsia="zh-CN"/>
        </w:rPr>
        <w:t>: RAN2 confirm that RACH configuration for SBFD-aware UE should only be configured in NUL carrier.</w:t>
      </w:r>
    </w:p>
    <w:p w14:paraId="2C1977E6" w14:textId="77777777" w:rsidR="00CD6475" w:rsidRPr="00EC3410" w:rsidRDefault="00CD6475" w:rsidP="00CD6475">
      <w:pPr>
        <w:adjustRightInd w:val="0"/>
        <w:snapToGrid w:val="0"/>
        <w:spacing w:beforeLines="50" w:before="156" w:afterLines="50" w:after="156" w:line="240" w:lineRule="auto"/>
        <w:rPr>
          <w:rFonts w:ascii="Times New Roman" w:hAnsi="Times New Roman"/>
          <w:b/>
          <w:i/>
          <w:sz w:val="20"/>
          <w:szCs w:val="20"/>
          <w:lang w:val="en-US" w:eastAsia="zh-CN"/>
        </w:rPr>
      </w:pPr>
      <w:r w:rsidRPr="00EC3410">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3</w:t>
      </w:r>
      <w:r w:rsidRPr="00EC3410">
        <w:rPr>
          <w:rFonts w:ascii="Times New Roman" w:hAnsi="Times New Roman"/>
          <w:b/>
          <w:i/>
          <w:sz w:val="20"/>
          <w:szCs w:val="20"/>
          <w:lang w:val="en-US" w:eastAsia="zh-CN"/>
        </w:rPr>
        <w:t xml:space="preserve">: RAN2 confirm that RACH configuration </w:t>
      </w:r>
      <w:r>
        <w:rPr>
          <w:rFonts w:ascii="Times New Roman" w:hAnsi="Times New Roman"/>
          <w:b/>
          <w:i/>
          <w:sz w:val="20"/>
          <w:szCs w:val="20"/>
          <w:lang w:val="en-US" w:eastAsia="zh-CN"/>
        </w:rPr>
        <w:t xml:space="preserve">for SBFD-aware UE </w:t>
      </w:r>
      <w:r w:rsidRPr="00EC3410">
        <w:rPr>
          <w:rFonts w:ascii="Times New Roman" w:hAnsi="Times New Roman"/>
          <w:b/>
          <w:i/>
          <w:sz w:val="20"/>
          <w:szCs w:val="20"/>
          <w:lang w:val="en-US" w:eastAsia="zh-CN"/>
        </w:rPr>
        <w:t>should be configured within UL BWP.</w:t>
      </w:r>
      <w:r w:rsidRPr="00722E28">
        <w:rPr>
          <w:rFonts w:ascii="Times New Roman" w:hAnsi="Times New Roman"/>
          <w:b/>
          <w:i/>
          <w:sz w:val="20"/>
          <w:szCs w:val="20"/>
          <w:lang w:val="en-US" w:eastAsia="zh-CN"/>
        </w:rPr>
        <w:t xml:space="preserve"> D</w:t>
      </w:r>
      <w:r w:rsidRPr="004F40F8">
        <w:rPr>
          <w:rFonts w:ascii="Times New Roman" w:hAnsi="Times New Roman"/>
          <w:b/>
          <w:i/>
          <w:sz w:val="20"/>
          <w:szCs w:val="20"/>
          <w:lang w:val="en-US" w:eastAsia="zh-CN"/>
        </w:rPr>
        <w:t xml:space="preserve">etailed </w:t>
      </w:r>
      <w:r w:rsidRPr="00EC3410">
        <w:rPr>
          <w:rFonts w:ascii="Times New Roman" w:hAnsi="Times New Roman"/>
          <w:b/>
          <w:i/>
          <w:sz w:val="20"/>
          <w:szCs w:val="20"/>
          <w:lang w:val="en-US" w:eastAsia="zh-CN"/>
        </w:rPr>
        <w:t>re-interpretation of RACH parameters should wait for RAN1’s decision.</w:t>
      </w:r>
    </w:p>
    <w:p w14:paraId="0722A53E" w14:textId="345E4C80"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4</w:t>
      </w:r>
      <w:r>
        <w:rPr>
          <w:rFonts w:ascii="Times New Roman" w:hAnsi="Times New Roman"/>
          <w:b/>
          <w:bCs/>
          <w:i/>
          <w:iCs/>
          <w:sz w:val="20"/>
          <w:szCs w:val="20"/>
          <w:lang w:val="en-US" w:eastAsia="zh-CN"/>
        </w:rPr>
        <w:t xml:space="preserve">: If SBFD RACH configuration is provided by </w:t>
      </w:r>
      <w:proofErr w:type="spellStart"/>
      <w:r>
        <w:rPr>
          <w:rFonts w:ascii="Times New Roman" w:hAnsi="Times New Roman"/>
          <w:b/>
          <w:bCs/>
          <w:i/>
          <w:iCs/>
          <w:sz w:val="20"/>
          <w:szCs w:val="20"/>
          <w:lang w:val="en-US" w:eastAsia="zh-CN"/>
        </w:rPr>
        <w:t>gNB</w:t>
      </w:r>
      <w:proofErr w:type="spellEnd"/>
      <w:r>
        <w:rPr>
          <w:rFonts w:ascii="Times New Roman" w:hAnsi="Times New Roman"/>
          <w:b/>
          <w:bCs/>
          <w:i/>
          <w:iCs/>
          <w:sz w:val="20"/>
          <w:szCs w:val="20"/>
          <w:lang w:val="en-US" w:eastAsia="zh-CN"/>
        </w:rPr>
        <w:t>, SBFD-aware UE should firstly choose SBFD RACH configuration to perform RA.</w:t>
      </w:r>
    </w:p>
    <w:p w14:paraId="572A02EE" w14:textId="20A9AAA3"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5</w:t>
      </w:r>
      <w:r>
        <w:rPr>
          <w:rFonts w:ascii="Times New Roman" w:hAnsi="Times New Roman"/>
          <w:b/>
          <w:bCs/>
          <w:i/>
          <w:iCs/>
          <w:sz w:val="20"/>
          <w:szCs w:val="20"/>
          <w:lang w:val="en-US" w:eastAsia="zh-CN"/>
        </w:rPr>
        <w:t>: Support SBFD-aware UE to fallback from SBFD RACH configuration to legacy RACH configuration.</w:t>
      </w:r>
    </w:p>
    <w:p w14:paraId="01BF4246" w14:textId="77777777" w:rsidR="0069080F" w:rsidRDefault="0069080F">
      <w:pPr>
        <w:adjustRightInd w:val="0"/>
        <w:snapToGrid w:val="0"/>
        <w:spacing w:beforeLines="50" w:before="156" w:afterLines="50" w:after="156" w:line="240" w:lineRule="auto"/>
        <w:rPr>
          <w:rFonts w:ascii="Times New Roman" w:hAnsi="Times New Roman"/>
          <w:b/>
          <w:bCs/>
          <w:i/>
          <w:iCs/>
          <w:sz w:val="20"/>
          <w:szCs w:val="20"/>
          <w:lang w:val="en-US" w:eastAsia="zh-CN"/>
        </w:rPr>
      </w:pPr>
    </w:p>
    <w:p w14:paraId="215E3ACB"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Pr>
          <w:rFonts w:ascii="Times New Roman" w:eastAsia="宋体" w:hAnsi="Times New Roman"/>
          <w:sz w:val="20"/>
          <w:szCs w:val="20"/>
          <w:u w:val="single"/>
          <w:lang w:val="en-US" w:eastAsia="zh-CN"/>
        </w:rPr>
        <w:t>Single/separate SBFD RACH configuration</w:t>
      </w:r>
    </w:p>
    <w:p w14:paraId="37023C8A" w14:textId="2803E46A"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6</w:t>
      </w:r>
      <w:r>
        <w:rPr>
          <w:rFonts w:ascii="Times New Roman" w:hAnsi="Times New Roman"/>
          <w:b/>
          <w:bCs/>
          <w:i/>
          <w:iCs/>
          <w:sz w:val="20"/>
          <w:szCs w:val="20"/>
          <w:lang w:val="en-US" w:eastAsia="zh-CN"/>
        </w:rPr>
        <w:t>：</w:t>
      </w:r>
      <w:r>
        <w:rPr>
          <w:rFonts w:ascii="Times New Roman" w:hAnsi="Times New Roman"/>
          <w:b/>
          <w:bCs/>
          <w:i/>
          <w:iCs/>
          <w:sz w:val="20"/>
          <w:szCs w:val="20"/>
          <w:lang w:val="en-US" w:eastAsia="zh-CN"/>
        </w:rPr>
        <w:t>RAN2</w:t>
      </w:r>
      <w:r>
        <w:rPr>
          <w:rFonts w:ascii="Times New Roman" w:hAnsi="Times New Roman" w:hint="eastAsia"/>
          <w:b/>
          <w:bCs/>
          <w:i/>
          <w:iCs/>
          <w:sz w:val="20"/>
          <w:szCs w:val="20"/>
          <w:lang w:val="en-US" w:eastAsia="zh-CN"/>
        </w:rPr>
        <w:t xml:space="preserve"> should</w:t>
      </w:r>
      <w:r>
        <w:rPr>
          <w:rFonts w:ascii="Times New Roman" w:hAnsi="Times New Roman"/>
          <w:b/>
          <w:bCs/>
          <w:i/>
          <w:iCs/>
          <w:sz w:val="20"/>
          <w:szCs w:val="20"/>
          <w:lang w:val="en-US" w:eastAsia="zh-CN"/>
        </w:rPr>
        <w:t xml:space="preserve"> specify both single RACH configuration</w:t>
      </w:r>
      <w:r>
        <w:rPr>
          <w:rFonts w:ascii="Times New Roman" w:hAnsi="Times New Roman" w:hint="eastAsia"/>
          <w:b/>
          <w:bCs/>
          <w:i/>
          <w:iCs/>
          <w:sz w:val="20"/>
          <w:szCs w:val="20"/>
          <w:lang w:val="en-US" w:eastAsia="zh-CN"/>
        </w:rPr>
        <w:t xml:space="preserve"> </w:t>
      </w:r>
      <w:r>
        <w:rPr>
          <w:rFonts w:ascii="Times New Roman" w:hAnsi="Times New Roman"/>
          <w:b/>
          <w:bCs/>
          <w:i/>
          <w:iCs/>
          <w:sz w:val="20"/>
          <w:szCs w:val="20"/>
          <w:lang w:val="en-US" w:eastAsia="zh-CN"/>
        </w:rPr>
        <w:t xml:space="preserve">(i.e., </w:t>
      </w:r>
      <w:proofErr w:type="gramStart"/>
      <w:r>
        <w:rPr>
          <w:rFonts w:ascii="Times New Roman" w:hAnsi="Times New Roman"/>
          <w:b/>
          <w:bCs/>
          <w:i/>
          <w:iCs/>
          <w:sz w:val="20"/>
          <w:szCs w:val="20"/>
          <w:lang w:val="en-US" w:eastAsia="zh-CN"/>
        </w:rPr>
        <w:t>option</w:t>
      </w:r>
      <w:proofErr w:type="gramEnd"/>
      <w:r>
        <w:rPr>
          <w:rFonts w:ascii="Times New Roman" w:hAnsi="Times New Roman"/>
          <w:b/>
          <w:bCs/>
          <w:i/>
          <w:iCs/>
          <w:sz w:val="20"/>
          <w:szCs w:val="20"/>
          <w:lang w:val="en-US" w:eastAsia="zh-CN"/>
        </w:rPr>
        <w:t xml:space="preserve"> 1) and separate RACH configuration (i.e., option 2) in RRC signaling with OPTIONAL mark.</w:t>
      </w:r>
    </w:p>
    <w:p w14:paraId="6BD94CDA" w14:textId="385E8F00"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w:t>
      </w:r>
      <w:r w:rsidR="00B24A4B">
        <w:rPr>
          <w:rFonts w:ascii="Times New Roman" w:hAnsi="Times New Roman"/>
          <w:b/>
          <w:bCs/>
          <w:i/>
          <w:iCs/>
          <w:sz w:val="20"/>
          <w:szCs w:val="20"/>
          <w:lang w:val="en-US" w:eastAsia="zh-CN"/>
        </w:rPr>
        <w:t>7</w:t>
      </w:r>
      <w:r>
        <w:rPr>
          <w:rFonts w:ascii="Times New Roman" w:hAnsi="Times New Roman" w:hint="eastAsia"/>
          <w:b/>
          <w:bCs/>
          <w:i/>
          <w:iCs/>
          <w:sz w:val="20"/>
          <w:szCs w:val="20"/>
          <w:lang w:val="en-US" w:eastAsia="zh-CN"/>
        </w:rPr>
        <w:t>: RAN2 should specify criteria for UE to choose between single SBFD RACH configuration and separate SBFD RACH configuration, if both configured.</w:t>
      </w:r>
    </w:p>
    <w:p w14:paraId="0A66356B" w14:textId="1EA0BA56" w:rsidR="0069080F" w:rsidRDefault="00D905EF">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 xml:space="preserve">Proposal </w:t>
      </w:r>
      <w:r w:rsidR="00B24A4B">
        <w:rPr>
          <w:rFonts w:ascii="Times New Roman" w:hAnsi="Times New Roman"/>
          <w:b/>
          <w:bCs/>
          <w:i/>
          <w:iCs/>
          <w:sz w:val="20"/>
          <w:szCs w:val="20"/>
          <w:lang w:val="en-US" w:eastAsia="zh-CN"/>
        </w:rPr>
        <w:t>8</w:t>
      </w:r>
      <w:r>
        <w:rPr>
          <w:rFonts w:ascii="Times New Roman" w:hAnsi="Times New Roman"/>
          <w:b/>
          <w:bCs/>
          <w:i/>
          <w:iCs/>
          <w:sz w:val="20"/>
          <w:szCs w:val="20"/>
          <w:lang w:val="en-US" w:eastAsia="zh-CN"/>
        </w:rPr>
        <w:t>: RAN2 to discuss whether all the RA scenarios should support both single RACH configuration and separate RACH configuration.</w:t>
      </w:r>
      <w:r>
        <w:rPr>
          <w:rFonts w:ascii="Times New Roman" w:hAnsi="Times New Roman" w:hint="eastAsia"/>
          <w:b/>
          <w:bCs/>
          <w:i/>
          <w:iCs/>
          <w:sz w:val="20"/>
          <w:szCs w:val="20"/>
          <w:lang w:val="en-US" w:eastAsia="zh-CN"/>
        </w:rPr>
        <w:t xml:space="preserve"> </w:t>
      </w:r>
    </w:p>
    <w:p w14:paraId="0E1C04D8" w14:textId="77777777" w:rsidR="0069080F" w:rsidRDefault="0069080F">
      <w:pPr>
        <w:adjustRightInd w:val="0"/>
        <w:snapToGrid w:val="0"/>
        <w:spacing w:beforeLines="50" w:before="156" w:afterLines="50" w:after="156" w:line="240" w:lineRule="auto"/>
        <w:rPr>
          <w:rFonts w:ascii="Times New Roman" w:hAnsi="Times New Roman"/>
          <w:b/>
          <w:bCs/>
          <w:i/>
          <w:iCs/>
          <w:sz w:val="20"/>
          <w:szCs w:val="20"/>
          <w:lang w:val="en-US" w:eastAsia="zh-CN"/>
        </w:rPr>
      </w:pPr>
    </w:p>
    <w:p w14:paraId="63F28412" w14:textId="77777777" w:rsidR="0069080F" w:rsidRDefault="00D905EF">
      <w:p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Pr>
          <w:rFonts w:ascii="Times New Roman" w:eastAsia="宋体" w:hAnsi="Times New Roman"/>
          <w:sz w:val="20"/>
          <w:szCs w:val="20"/>
          <w:u w:val="single"/>
          <w:lang w:val="en-US" w:eastAsia="zh-CN"/>
        </w:rPr>
        <w:t>Early identification of SBFD-aware U</w:t>
      </w:r>
      <w:r>
        <w:rPr>
          <w:rFonts w:ascii="Times New Roman" w:eastAsia="宋体" w:hAnsi="Times New Roman" w:hint="eastAsia"/>
          <w:sz w:val="20"/>
          <w:szCs w:val="20"/>
          <w:u w:val="single"/>
          <w:lang w:val="en-US" w:eastAsia="zh-CN"/>
        </w:rPr>
        <w:t>E</w:t>
      </w:r>
    </w:p>
    <w:p w14:paraId="69C189D1" w14:textId="0D248382" w:rsidR="0069080F" w:rsidRDefault="00D905EF">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w:t>
      </w:r>
      <w:r w:rsidR="00FF6987">
        <w:rPr>
          <w:rFonts w:ascii="Times New Roman" w:eastAsia="宋体" w:hAnsi="Times New Roman"/>
          <w:b/>
          <w:bCs/>
          <w:i/>
          <w:iCs/>
          <w:sz w:val="20"/>
          <w:szCs w:val="20"/>
          <w:lang w:val="en-US" w:eastAsia="zh-CN"/>
        </w:rPr>
        <w:t>3</w:t>
      </w:r>
      <w:r>
        <w:rPr>
          <w:rFonts w:ascii="Times New Roman" w:eastAsia="宋体" w:hAnsi="Times New Roman" w:hint="eastAsia"/>
          <w:b/>
          <w:bCs/>
          <w:i/>
          <w:iCs/>
          <w:sz w:val="20"/>
          <w:szCs w:val="20"/>
          <w:lang w:val="en-US" w:eastAsia="zh-CN"/>
        </w:rPr>
        <w:t>: Using SBFD resource to transmit Msg3 can reduce latency and increase the UL transmission chance compared to only using l</w:t>
      </w:r>
      <w:bookmarkStart w:id="6" w:name="_GoBack"/>
      <w:bookmarkEnd w:id="6"/>
      <w:r>
        <w:rPr>
          <w:rFonts w:ascii="Times New Roman" w:eastAsia="宋体" w:hAnsi="Times New Roman" w:hint="eastAsia"/>
          <w:b/>
          <w:bCs/>
          <w:i/>
          <w:iCs/>
          <w:sz w:val="20"/>
          <w:szCs w:val="20"/>
          <w:lang w:val="en-US" w:eastAsia="zh-CN"/>
        </w:rPr>
        <w:t>egacy U symbol, more importantly, it can also reduce latency of the whole RA procedure.</w:t>
      </w:r>
    </w:p>
    <w:p w14:paraId="003E2178" w14:textId="77777777" w:rsidR="0087789E" w:rsidRDefault="0087789E" w:rsidP="0087789E">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9</w:t>
      </w:r>
      <w:r>
        <w:rPr>
          <w:rFonts w:ascii="Times New Roman" w:eastAsia="宋体" w:hAnsi="Times New Roman" w:hint="eastAsia"/>
          <w:b/>
          <w:bCs/>
          <w:i/>
          <w:iCs/>
          <w:sz w:val="20"/>
          <w:szCs w:val="20"/>
          <w:lang w:val="en-US" w:eastAsia="zh-CN"/>
        </w:rPr>
        <w:t xml:space="preserve">: RAN2 </w:t>
      </w:r>
      <w:r>
        <w:rPr>
          <w:rFonts w:ascii="Times New Roman" w:eastAsia="宋体" w:hAnsi="Times New Roman"/>
          <w:b/>
          <w:bCs/>
          <w:i/>
          <w:iCs/>
          <w:sz w:val="20"/>
          <w:szCs w:val="20"/>
          <w:lang w:val="en-US" w:eastAsia="zh-CN"/>
        </w:rPr>
        <w:t>s</w:t>
      </w:r>
      <w:r>
        <w:rPr>
          <w:rFonts w:ascii="Times New Roman" w:eastAsia="宋体" w:hAnsi="Times New Roman" w:hint="eastAsia"/>
          <w:b/>
          <w:bCs/>
          <w:i/>
          <w:iCs/>
          <w:sz w:val="20"/>
          <w:szCs w:val="20"/>
          <w:lang w:val="en-US" w:eastAsia="zh-CN"/>
        </w:rPr>
        <w:t>upport</w:t>
      </w:r>
      <w:r>
        <w:rPr>
          <w:rFonts w:ascii="Times New Roman" w:eastAsia="宋体" w:hAnsi="Times New Roman"/>
          <w:b/>
          <w:bCs/>
          <w:i/>
          <w:iCs/>
          <w:sz w:val="20"/>
          <w:szCs w:val="20"/>
          <w:lang w:val="en-US" w:eastAsia="zh-CN"/>
        </w:rPr>
        <w:t>s that</w:t>
      </w:r>
      <w:r>
        <w:rPr>
          <w:rFonts w:ascii="Times New Roman" w:eastAsia="宋体" w:hAnsi="Times New Roman" w:hint="eastAsia"/>
          <w:b/>
          <w:bCs/>
          <w:i/>
          <w:iCs/>
          <w:sz w:val="20"/>
          <w:szCs w:val="20"/>
          <w:lang w:val="en-US" w:eastAsia="zh-CN"/>
        </w:rPr>
        <w:t xml:space="preserve"> SBFD-aware UE </w:t>
      </w:r>
      <w:r>
        <w:rPr>
          <w:rFonts w:ascii="Times New Roman" w:eastAsia="宋体" w:hAnsi="Times New Roman"/>
          <w:b/>
          <w:bCs/>
          <w:i/>
          <w:iCs/>
          <w:sz w:val="20"/>
          <w:szCs w:val="20"/>
          <w:lang w:val="en-US" w:eastAsia="zh-CN"/>
        </w:rPr>
        <w:t>is allowed to</w:t>
      </w:r>
      <w:r>
        <w:rPr>
          <w:rFonts w:ascii="Times New Roman" w:eastAsia="宋体" w:hAnsi="Times New Roman" w:hint="eastAsia"/>
          <w:b/>
          <w:bCs/>
          <w:i/>
          <w:iCs/>
          <w:sz w:val="20"/>
          <w:szCs w:val="20"/>
          <w:lang w:val="en-US" w:eastAsia="zh-CN"/>
        </w:rPr>
        <w:t xml:space="preserve"> send Msg3 in SBFD resource.</w:t>
      </w:r>
    </w:p>
    <w:p w14:paraId="2E911442" w14:textId="451EEE28" w:rsidR="0069080F" w:rsidRDefault="00D905EF">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b/>
          <w:bCs/>
          <w:i/>
          <w:iCs/>
          <w:sz w:val="20"/>
          <w:szCs w:val="20"/>
          <w:lang w:val="en-US" w:eastAsia="zh-CN"/>
        </w:rPr>
        <w:t xml:space="preserve">Proposal </w:t>
      </w:r>
      <w:r w:rsidR="00B24A4B">
        <w:rPr>
          <w:rFonts w:ascii="Times New Roman" w:eastAsia="宋体" w:hAnsi="Times New Roman"/>
          <w:b/>
          <w:bCs/>
          <w:i/>
          <w:iCs/>
          <w:sz w:val="20"/>
          <w:szCs w:val="20"/>
          <w:lang w:val="en-US" w:eastAsia="zh-CN"/>
        </w:rPr>
        <w:t>10</w:t>
      </w:r>
      <w:r>
        <w:rPr>
          <w:rFonts w:ascii="Times New Roman" w:eastAsia="宋体" w:hAnsi="Times New Roman" w:hint="eastAsia"/>
          <w:b/>
          <w:bCs/>
          <w:i/>
          <w:iCs/>
          <w:sz w:val="20"/>
          <w:szCs w:val="20"/>
          <w:lang w:val="en-US" w:eastAsia="zh-CN"/>
        </w:rPr>
        <w:t>: RAN2 to support early identification of SBFD aware-UE during Msg1 transmission.</w:t>
      </w:r>
    </w:p>
    <w:p w14:paraId="0EC2FF0C" w14:textId="77777777" w:rsidR="0069080F" w:rsidRDefault="0069080F">
      <w:pPr>
        <w:adjustRightInd w:val="0"/>
        <w:snapToGrid w:val="0"/>
        <w:spacing w:beforeLines="50" w:before="156" w:afterLines="50" w:after="156" w:line="240" w:lineRule="auto"/>
        <w:rPr>
          <w:rFonts w:ascii="Times New Roman" w:hAnsi="Times New Roman"/>
          <w:kern w:val="0"/>
          <w:sz w:val="20"/>
          <w:szCs w:val="20"/>
          <w:lang w:val="en-US" w:eastAsia="zh-CN"/>
        </w:rPr>
      </w:pPr>
    </w:p>
    <w:p w14:paraId="69BF2561" w14:textId="77777777" w:rsidR="0069080F" w:rsidRDefault="00D905EF">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hint="eastAsia"/>
          <w:sz w:val="28"/>
          <w:szCs w:val="28"/>
          <w:lang w:val="en-US" w:eastAsia="zh-CN"/>
        </w:rPr>
        <w:t xml:space="preserve"> </w:t>
      </w:r>
      <w:r>
        <w:rPr>
          <w:rFonts w:cs="Arial" w:hint="eastAsia"/>
          <w:kern w:val="0"/>
          <w:sz w:val="28"/>
          <w:szCs w:val="28"/>
          <w:lang w:val="en-US" w:eastAsia="zh-CN"/>
        </w:rPr>
        <w:t>Reference</w:t>
      </w:r>
    </w:p>
    <w:p w14:paraId="6509F904" w14:textId="77777777" w:rsidR="0069080F" w:rsidRDefault="00D905EF">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p w14:paraId="4AA2F52E" w14:textId="77777777" w:rsidR="0069080F" w:rsidRDefault="00D905EF">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 xml:space="preserve">TS38.300-i20, </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NR and NG-RAN Overall Description; Stage 2</w:t>
      </w:r>
      <w:r>
        <w:rPr>
          <w:rFonts w:ascii="Times New Roman" w:hAnsi="Times New Roman"/>
          <w:kern w:val="0"/>
          <w:sz w:val="20"/>
          <w:szCs w:val="20"/>
          <w:lang w:val="en-US" w:eastAsia="zh-CN"/>
        </w:rPr>
        <w:t>’</w:t>
      </w:r>
      <w:r>
        <w:rPr>
          <w:rFonts w:ascii="Times New Roman" w:hAnsi="Times New Roman" w:hint="eastAsia"/>
          <w:kern w:val="0"/>
          <w:sz w:val="20"/>
          <w:szCs w:val="20"/>
          <w:lang w:val="en-US" w:eastAsia="zh-CN"/>
        </w:rPr>
        <w:t>, Release 18, 2024-06</w:t>
      </w:r>
    </w:p>
    <w:p w14:paraId="68A4C0AC" w14:textId="77777777" w:rsidR="0069080F" w:rsidRDefault="00D905EF">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R1-2403789, Final Summary on SBFD random access operation, CMCC, 2024-04</w:t>
      </w:r>
    </w:p>
    <w:p w14:paraId="138073F5" w14:textId="77777777" w:rsidR="0069080F" w:rsidRDefault="00D905EF">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R1-2405656, Final Summary on SBFD random access operation, CMCC, 2024-05</w:t>
      </w:r>
    </w:p>
    <w:p w14:paraId="41ED3FF1" w14:textId="77777777" w:rsidR="0069080F" w:rsidRDefault="00D905EF">
      <w:pPr>
        <w:numPr>
          <w:ilvl w:val="0"/>
          <w:numId w:val="12"/>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R1-2401678, Final Summary on SBFD random access operation, CMCC, 2024-02</w:t>
      </w:r>
    </w:p>
    <w:sectPr w:rsidR="0069080F">
      <w:headerReference w:type="default" r:id="rId11"/>
      <w:footerReference w:type="even" r:id="rId12"/>
      <w:footerReference w:type="default" r:id="rId13"/>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F03A5" w14:textId="77777777" w:rsidR="00AC04D5" w:rsidRDefault="00AC04D5">
      <w:pPr>
        <w:spacing w:line="240" w:lineRule="auto"/>
      </w:pPr>
      <w:r>
        <w:separator/>
      </w:r>
    </w:p>
  </w:endnote>
  <w:endnote w:type="continuationSeparator" w:id="0">
    <w:p w14:paraId="74E27276" w14:textId="77777777" w:rsidR="00AC04D5" w:rsidRDefault="00AC04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69080F" w:rsidRDefault="00D905E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69080F" w:rsidRDefault="0069080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69080F" w:rsidRDefault="0069080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632E0" w14:textId="77777777" w:rsidR="00AC04D5" w:rsidRDefault="00AC04D5">
      <w:pPr>
        <w:spacing w:after="0"/>
      </w:pPr>
      <w:r>
        <w:separator/>
      </w:r>
    </w:p>
  </w:footnote>
  <w:footnote w:type="continuationSeparator" w:id="0">
    <w:p w14:paraId="192EEA13" w14:textId="77777777" w:rsidR="00AC04D5" w:rsidRDefault="00AC04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69080F" w:rsidRDefault="0069080F">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A023938F"/>
    <w:multiLevelType w:val="singleLevel"/>
    <w:tmpl w:val="A023938F"/>
    <w:lvl w:ilvl="0">
      <w:start w:val="1"/>
      <w:numFmt w:val="bullet"/>
      <w:lvlText w:val=""/>
      <w:lvlJc w:val="left"/>
      <w:pPr>
        <w:ind w:left="420" w:hanging="420"/>
      </w:pPr>
      <w:rPr>
        <w:rFonts w:ascii="Wingdings" w:hAnsi="Wingdings" w:hint="default"/>
      </w:rPr>
    </w:lvl>
  </w:abstractNum>
  <w:abstractNum w:abstractNumId="3" w15:restartNumberingAfterBreak="0">
    <w:nsid w:val="E3CA00CE"/>
    <w:multiLevelType w:val="multilevel"/>
    <w:tmpl w:val="E3CA00CE"/>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0F908E85"/>
    <w:multiLevelType w:val="singleLevel"/>
    <w:tmpl w:val="0F908E85"/>
    <w:lvl w:ilvl="0">
      <w:start w:val="1"/>
      <w:numFmt w:val="decimal"/>
      <w:suff w:val="space"/>
      <w:lvlText w:val="%1."/>
      <w:lvlJc w:val="left"/>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7881A22"/>
    <w:multiLevelType w:val="hybridMultilevel"/>
    <w:tmpl w:val="7734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1"/>
  </w:num>
  <w:num w:numId="3">
    <w:abstractNumId w:val="7"/>
  </w:num>
  <w:num w:numId="4">
    <w:abstractNumId w:val="9"/>
  </w:num>
  <w:num w:numId="5">
    <w:abstractNumId w:val="12"/>
  </w:num>
  <w:num w:numId="6">
    <w:abstractNumId w:val="4"/>
  </w:num>
  <w:num w:numId="7">
    <w:abstractNumId w:val="6"/>
  </w:num>
  <w:num w:numId="8">
    <w:abstractNumId w:val="3"/>
  </w:num>
  <w:num w:numId="9">
    <w:abstractNumId w:val="5"/>
  </w:num>
  <w:num w:numId="10">
    <w:abstractNumId w:val="8"/>
  </w:num>
  <w:num w:numId="11">
    <w:abstractNumId w:val="2"/>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3CF8"/>
    <w:rsid w:val="000248FC"/>
    <w:rsid w:val="00024E29"/>
    <w:rsid w:val="0002660A"/>
    <w:rsid w:val="00026899"/>
    <w:rsid w:val="0002698B"/>
    <w:rsid w:val="00026E51"/>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1E2"/>
    <w:rsid w:val="000D2BF9"/>
    <w:rsid w:val="000D46DC"/>
    <w:rsid w:val="000E09EC"/>
    <w:rsid w:val="000E1125"/>
    <w:rsid w:val="000E1993"/>
    <w:rsid w:val="000E1EF3"/>
    <w:rsid w:val="000E3B8A"/>
    <w:rsid w:val="000E6523"/>
    <w:rsid w:val="000E6D17"/>
    <w:rsid w:val="000F0A49"/>
    <w:rsid w:val="000F0A7B"/>
    <w:rsid w:val="000F4CFF"/>
    <w:rsid w:val="000F4D2A"/>
    <w:rsid w:val="000F6A5C"/>
    <w:rsid w:val="00100030"/>
    <w:rsid w:val="00101A67"/>
    <w:rsid w:val="00102BE5"/>
    <w:rsid w:val="00104131"/>
    <w:rsid w:val="00104F19"/>
    <w:rsid w:val="00110A02"/>
    <w:rsid w:val="00111739"/>
    <w:rsid w:val="00111C96"/>
    <w:rsid w:val="00111CE0"/>
    <w:rsid w:val="00111DF0"/>
    <w:rsid w:val="001124B0"/>
    <w:rsid w:val="00112ADD"/>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649"/>
    <w:rsid w:val="00160A40"/>
    <w:rsid w:val="001627D9"/>
    <w:rsid w:val="00167D2C"/>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9EF"/>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09E6"/>
    <w:rsid w:val="001D11D2"/>
    <w:rsid w:val="001D2914"/>
    <w:rsid w:val="001D2FB0"/>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3152"/>
    <w:rsid w:val="002155FA"/>
    <w:rsid w:val="00216E24"/>
    <w:rsid w:val="002176DE"/>
    <w:rsid w:val="002177BC"/>
    <w:rsid w:val="00217C8F"/>
    <w:rsid w:val="00222C44"/>
    <w:rsid w:val="00223B64"/>
    <w:rsid w:val="00224BF7"/>
    <w:rsid w:val="002276D5"/>
    <w:rsid w:val="0023029F"/>
    <w:rsid w:val="00231281"/>
    <w:rsid w:val="00231DC2"/>
    <w:rsid w:val="002333B7"/>
    <w:rsid w:val="002344F2"/>
    <w:rsid w:val="00236487"/>
    <w:rsid w:val="002368E4"/>
    <w:rsid w:val="002404C3"/>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48C"/>
    <w:rsid w:val="00271B74"/>
    <w:rsid w:val="00271ED8"/>
    <w:rsid w:val="002730ED"/>
    <w:rsid w:val="00275D38"/>
    <w:rsid w:val="00281718"/>
    <w:rsid w:val="002855D0"/>
    <w:rsid w:val="002901F1"/>
    <w:rsid w:val="00290E18"/>
    <w:rsid w:val="002910B9"/>
    <w:rsid w:val="00291D54"/>
    <w:rsid w:val="00292954"/>
    <w:rsid w:val="002931FF"/>
    <w:rsid w:val="00293A6E"/>
    <w:rsid w:val="002961E6"/>
    <w:rsid w:val="00297A88"/>
    <w:rsid w:val="002A6D0A"/>
    <w:rsid w:val="002A6D30"/>
    <w:rsid w:val="002A7F9A"/>
    <w:rsid w:val="002B0942"/>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1DB"/>
    <w:rsid w:val="002E28F9"/>
    <w:rsid w:val="002E43F3"/>
    <w:rsid w:val="002E4EF3"/>
    <w:rsid w:val="002E5737"/>
    <w:rsid w:val="002E7525"/>
    <w:rsid w:val="002F01CA"/>
    <w:rsid w:val="002F03EC"/>
    <w:rsid w:val="002F1163"/>
    <w:rsid w:val="002F2326"/>
    <w:rsid w:val="002F2924"/>
    <w:rsid w:val="002F3161"/>
    <w:rsid w:val="002F4BC0"/>
    <w:rsid w:val="002F5517"/>
    <w:rsid w:val="002F634D"/>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AAF"/>
    <w:rsid w:val="003436BE"/>
    <w:rsid w:val="00344D81"/>
    <w:rsid w:val="00345FC0"/>
    <w:rsid w:val="003469FC"/>
    <w:rsid w:val="00347800"/>
    <w:rsid w:val="00347EB1"/>
    <w:rsid w:val="003504B5"/>
    <w:rsid w:val="00351234"/>
    <w:rsid w:val="00351331"/>
    <w:rsid w:val="003546A6"/>
    <w:rsid w:val="00354915"/>
    <w:rsid w:val="00354E6F"/>
    <w:rsid w:val="00355E51"/>
    <w:rsid w:val="003577BE"/>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8D"/>
    <w:rsid w:val="003754F5"/>
    <w:rsid w:val="00376C96"/>
    <w:rsid w:val="0038008A"/>
    <w:rsid w:val="003808B3"/>
    <w:rsid w:val="00380A74"/>
    <w:rsid w:val="00380ED8"/>
    <w:rsid w:val="0038146C"/>
    <w:rsid w:val="00381B58"/>
    <w:rsid w:val="00382FAE"/>
    <w:rsid w:val="00382FF1"/>
    <w:rsid w:val="003832DC"/>
    <w:rsid w:val="00384541"/>
    <w:rsid w:val="00385C87"/>
    <w:rsid w:val="00387E35"/>
    <w:rsid w:val="00387F14"/>
    <w:rsid w:val="00391402"/>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ADF"/>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0F8"/>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86E9F"/>
    <w:rsid w:val="005910DD"/>
    <w:rsid w:val="005940C1"/>
    <w:rsid w:val="0059566C"/>
    <w:rsid w:val="0059585E"/>
    <w:rsid w:val="005A3156"/>
    <w:rsid w:val="005A53DF"/>
    <w:rsid w:val="005A6185"/>
    <w:rsid w:val="005B052E"/>
    <w:rsid w:val="005B220B"/>
    <w:rsid w:val="005B2E19"/>
    <w:rsid w:val="005B3239"/>
    <w:rsid w:val="005B4036"/>
    <w:rsid w:val="005B66D2"/>
    <w:rsid w:val="005B69F7"/>
    <w:rsid w:val="005B7842"/>
    <w:rsid w:val="005C1A52"/>
    <w:rsid w:val="005C1AC7"/>
    <w:rsid w:val="005C20A4"/>
    <w:rsid w:val="005C2356"/>
    <w:rsid w:val="005C2D4E"/>
    <w:rsid w:val="005C5B00"/>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BE9"/>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672B4"/>
    <w:rsid w:val="00670351"/>
    <w:rsid w:val="006706AA"/>
    <w:rsid w:val="006718B7"/>
    <w:rsid w:val="00672B24"/>
    <w:rsid w:val="00673154"/>
    <w:rsid w:val="006746B2"/>
    <w:rsid w:val="0067540D"/>
    <w:rsid w:val="006764D9"/>
    <w:rsid w:val="00676D00"/>
    <w:rsid w:val="0068040E"/>
    <w:rsid w:val="00681B2B"/>
    <w:rsid w:val="00682047"/>
    <w:rsid w:val="0068365D"/>
    <w:rsid w:val="0068430C"/>
    <w:rsid w:val="00685237"/>
    <w:rsid w:val="006852A4"/>
    <w:rsid w:val="0069080F"/>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315F"/>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3FA9"/>
    <w:rsid w:val="007A4F47"/>
    <w:rsid w:val="007A5F9C"/>
    <w:rsid w:val="007A6821"/>
    <w:rsid w:val="007B0474"/>
    <w:rsid w:val="007B055F"/>
    <w:rsid w:val="007B0BAC"/>
    <w:rsid w:val="007B3EE9"/>
    <w:rsid w:val="007B4B41"/>
    <w:rsid w:val="007B512A"/>
    <w:rsid w:val="007B6028"/>
    <w:rsid w:val="007C0BA7"/>
    <w:rsid w:val="007C1074"/>
    <w:rsid w:val="007C155C"/>
    <w:rsid w:val="007C288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4844"/>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5F0E"/>
    <w:rsid w:val="008060BF"/>
    <w:rsid w:val="00806C7C"/>
    <w:rsid w:val="0080728E"/>
    <w:rsid w:val="00810990"/>
    <w:rsid w:val="00810AAF"/>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521"/>
    <w:rsid w:val="00873D16"/>
    <w:rsid w:val="008757FA"/>
    <w:rsid w:val="008768D2"/>
    <w:rsid w:val="00876B45"/>
    <w:rsid w:val="0087771E"/>
    <w:rsid w:val="0087789E"/>
    <w:rsid w:val="00880F6C"/>
    <w:rsid w:val="0088223F"/>
    <w:rsid w:val="00882370"/>
    <w:rsid w:val="00884DAD"/>
    <w:rsid w:val="008850B6"/>
    <w:rsid w:val="008855E2"/>
    <w:rsid w:val="00885E69"/>
    <w:rsid w:val="00886521"/>
    <w:rsid w:val="00887A21"/>
    <w:rsid w:val="00887F76"/>
    <w:rsid w:val="00890917"/>
    <w:rsid w:val="00891079"/>
    <w:rsid w:val="008913F4"/>
    <w:rsid w:val="00891E8C"/>
    <w:rsid w:val="00892442"/>
    <w:rsid w:val="008937A3"/>
    <w:rsid w:val="0089509A"/>
    <w:rsid w:val="0089585F"/>
    <w:rsid w:val="008A3013"/>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5EF3"/>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2AAE"/>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0B3"/>
    <w:rsid w:val="0098564A"/>
    <w:rsid w:val="00985DB7"/>
    <w:rsid w:val="009861C6"/>
    <w:rsid w:val="00986B3C"/>
    <w:rsid w:val="009903A8"/>
    <w:rsid w:val="00991070"/>
    <w:rsid w:val="00992DCD"/>
    <w:rsid w:val="00994392"/>
    <w:rsid w:val="00994702"/>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47A7"/>
    <w:rsid w:val="009C5053"/>
    <w:rsid w:val="009C5F45"/>
    <w:rsid w:val="009C6FBC"/>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1E23"/>
    <w:rsid w:val="00A72482"/>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4E51"/>
    <w:rsid w:val="00AC04D5"/>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3604"/>
    <w:rsid w:val="00B243E6"/>
    <w:rsid w:val="00B24A4B"/>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431"/>
    <w:rsid w:val="00BF3613"/>
    <w:rsid w:val="00BF37B7"/>
    <w:rsid w:val="00BF403E"/>
    <w:rsid w:val="00BF4754"/>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57BD"/>
    <w:rsid w:val="00C07255"/>
    <w:rsid w:val="00C11AD1"/>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441D"/>
    <w:rsid w:val="00CC58C3"/>
    <w:rsid w:val="00CD229F"/>
    <w:rsid w:val="00CD6475"/>
    <w:rsid w:val="00CD68FB"/>
    <w:rsid w:val="00CE0179"/>
    <w:rsid w:val="00CE2D1F"/>
    <w:rsid w:val="00CE316E"/>
    <w:rsid w:val="00CE4A7C"/>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08C"/>
    <w:rsid w:val="00D205D0"/>
    <w:rsid w:val="00D21306"/>
    <w:rsid w:val="00D2151A"/>
    <w:rsid w:val="00D21778"/>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63E9"/>
    <w:rsid w:val="00D77EA3"/>
    <w:rsid w:val="00D806A3"/>
    <w:rsid w:val="00D81ABD"/>
    <w:rsid w:val="00D81BAC"/>
    <w:rsid w:val="00D82EE7"/>
    <w:rsid w:val="00D83149"/>
    <w:rsid w:val="00D83173"/>
    <w:rsid w:val="00D8380A"/>
    <w:rsid w:val="00D84ABB"/>
    <w:rsid w:val="00D85273"/>
    <w:rsid w:val="00D90425"/>
    <w:rsid w:val="00D905EF"/>
    <w:rsid w:val="00D90CC5"/>
    <w:rsid w:val="00D92C6A"/>
    <w:rsid w:val="00D95330"/>
    <w:rsid w:val="00DA12AB"/>
    <w:rsid w:val="00DA1A1F"/>
    <w:rsid w:val="00DA1A93"/>
    <w:rsid w:val="00DA561C"/>
    <w:rsid w:val="00DA7973"/>
    <w:rsid w:val="00DB037D"/>
    <w:rsid w:val="00DB2FFF"/>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09E2"/>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69B"/>
    <w:rsid w:val="00ED5032"/>
    <w:rsid w:val="00ED5270"/>
    <w:rsid w:val="00ED5F9F"/>
    <w:rsid w:val="00ED6D11"/>
    <w:rsid w:val="00ED7856"/>
    <w:rsid w:val="00ED792B"/>
    <w:rsid w:val="00ED7DC2"/>
    <w:rsid w:val="00EE08F7"/>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1D4C"/>
    <w:rsid w:val="00F9424D"/>
    <w:rsid w:val="00F94D96"/>
    <w:rsid w:val="00F94DFC"/>
    <w:rsid w:val="00F96BAD"/>
    <w:rsid w:val="00FA18A4"/>
    <w:rsid w:val="00FA1B8C"/>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1D14"/>
    <w:rsid w:val="00FD33A2"/>
    <w:rsid w:val="00FD6206"/>
    <w:rsid w:val="00FE09E7"/>
    <w:rsid w:val="00FE2161"/>
    <w:rsid w:val="00FE3D39"/>
    <w:rsid w:val="00FE58B6"/>
    <w:rsid w:val="00FE7430"/>
    <w:rsid w:val="00FE76C6"/>
    <w:rsid w:val="00FF0471"/>
    <w:rsid w:val="00FF0771"/>
    <w:rsid w:val="00FF0AAD"/>
    <w:rsid w:val="00FF29CE"/>
    <w:rsid w:val="00FF2E7C"/>
    <w:rsid w:val="00FF33F4"/>
    <w:rsid w:val="00FF3FC8"/>
    <w:rsid w:val="00FF6987"/>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4">
    <w:name w:val="列表段落1"/>
    <w:basedOn w:val="a"/>
    <w:qFormat/>
    <w:pPr>
      <w:spacing w:before="100" w:beforeAutospacing="1" w:after="100" w:afterAutospacing="1"/>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C1D25-FDE6-473B-896E-D1C80C3FF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3664</Words>
  <Characters>20885</Characters>
  <Application>Microsoft Office Word</Application>
  <DocSecurity>0</DocSecurity>
  <Lines>174</Lines>
  <Paragraphs>48</Paragraphs>
  <ScaleCrop>false</ScaleCrop>
  <Company>ZTE Corporation;</Company>
  <LinksUpToDate>false</LinksUpToDate>
  <CharactersWithSpaces>24501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2024-08-08T07:39:00Z</dcterms:created>
  <dcterms:modified xsi:type="dcterms:W3CDTF">2024-08-08T07:39:00Z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